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F4" w:rsidRDefault="00914891">
      <w:pPr>
        <w:spacing w:after="0" w:line="240" w:lineRule="auto"/>
        <w:jc w:val="right"/>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Проєкт</w:t>
      </w:r>
    </w:p>
    <w:p w:rsidR="00F873F4" w:rsidRDefault="009148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eastAsia="uk-UA"/>
        </w:rPr>
        <w:drawing>
          <wp:inline distT="0" distB="0" distL="0" distR="0">
            <wp:extent cx="1078230" cy="871220"/>
            <wp:effectExtent l="0" t="0" r="0" b="0"/>
            <wp:docPr id="8" name="image1.png" descr="Описание: http://0"/>
            <wp:cNvGraphicFramePr/>
            <a:graphic xmlns:a="http://schemas.openxmlformats.org/drawingml/2006/main">
              <a:graphicData uri="http://schemas.openxmlformats.org/drawingml/2006/picture">
                <pic:pic xmlns:pic="http://schemas.openxmlformats.org/drawingml/2006/picture">
                  <pic:nvPicPr>
                    <pic:cNvPr id="0" name="image1.png" descr="Описание: http://0"/>
                    <pic:cNvPicPr preferRelativeResize="0"/>
                  </pic:nvPicPr>
                  <pic:blipFill>
                    <a:blip r:embed="rId7" cstate="print"/>
                    <a:srcRect/>
                    <a:stretch>
                      <a:fillRect/>
                    </a:stretch>
                  </pic:blipFill>
                  <pic:spPr>
                    <a:xfrm>
                      <a:off x="0" y="0"/>
                      <a:ext cx="1078230" cy="871220"/>
                    </a:xfrm>
                    <a:prstGeom prst="rect">
                      <a:avLst/>
                    </a:prstGeom>
                    <a:ln/>
                  </pic:spPr>
                </pic:pic>
              </a:graphicData>
            </a:graphic>
          </wp:inline>
        </w:drawing>
      </w:r>
    </w:p>
    <w:p w:rsidR="00F873F4" w:rsidRDefault="0091489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КАБІНЕТ МІНІСТРІВ УКРАЇНИ</w:t>
      </w:r>
    </w:p>
    <w:p w:rsidR="00F873F4" w:rsidRDefault="00F873F4">
      <w:pPr>
        <w:spacing w:after="0" w:line="240" w:lineRule="auto"/>
        <w:jc w:val="both"/>
        <w:rPr>
          <w:rFonts w:ascii="Times New Roman" w:eastAsia="Times New Roman" w:hAnsi="Times New Roman" w:cs="Times New Roman"/>
          <w:b/>
          <w:color w:val="000000"/>
          <w:sz w:val="28"/>
          <w:szCs w:val="28"/>
        </w:rPr>
      </w:pPr>
    </w:p>
    <w:p w:rsidR="00F873F4" w:rsidRDefault="0091489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РОЗПОРЯДЖЕННЯ</w:t>
      </w:r>
    </w:p>
    <w:p w:rsidR="00F873F4" w:rsidRDefault="00F873F4">
      <w:pPr>
        <w:spacing w:after="0" w:line="240" w:lineRule="auto"/>
        <w:jc w:val="both"/>
        <w:rPr>
          <w:rFonts w:ascii="Times New Roman" w:eastAsia="Times New Roman" w:hAnsi="Times New Roman" w:cs="Times New Roman"/>
          <w:b/>
          <w:color w:val="000000"/>
          <w:sz w:val="28"/>
          <w:szCs w:val="28"/>
        </w:rPr>
      </w:pPr>
    </w:p>
    <w:p w:rsidR="00F873F4" w:rsidRPr="00324103" w:rsidRDefault="00914891">
      <w:pPr>
        <w:spacing w:after="0" w:line="240" w:lineRule="auto"/>
        <w:ind w:left="22"/>
        <w:jc w:val="center"/>
        <w:rPr>
          <w:rFonts w:ascii="Times New Roman" w:eastAsia="Times New Roman" w:hAnsi="Times New Roman" w:cs="Times New Roman"/>
          <w:b/>
          <w:color w:val="000000"/>
          <w:sz w:val="28"/>
          <w:szCs w:val="28"/>
          <w:lang w:val="uk-UA"/>
        </w:rPr>
      </w:pPr>
      <w:r w:rsidRPr="00324103">
        <w:rPr>
          <w:rFonts w:ascii="Times New Roman" w:eastAsia="Times New Roman" w:hAnsi="Times New Roman" w:cs="Times New Roman"/>
          <w:b/>
          <w:color w:val="000000"/>
          <w:sz w:val="28"/>
          <w:szCs w:val="28"/>
          <w:lang w:val="uk-UA"/>
        </w:rPr>
        <w:t>від                                     №</w:t>
      </w:r>
    </w:p>
    <w:p w:rsidR="00F873F4" w:rsidRPr="00324103" w:rsidRDefault="00F873F4">
      <w:pPr>
        <w:spacing w:after="0" w:line="240" w:lineRule="auto"/>
        <w:ind w:left="22"/>
        <w:jc w:val="center"/>
        <w:rPr>
          <w:rFonts w:ascii="Times New Roman" w:eastAsia="Times New Roman" w:hAnsi="Times New Roman" w:cs="Times New Roman"/>
          <w:b/>
          <w:color w:val="000000"/>
          <w:sz w:val="28"/>
          <w:szCs w:val="28"/>
          <w:lang w:val="uk-UA"/>
        </w:rPr>
      </w:pPr>
    </w:p>
    <w:p w:rsidR="00F873F4" w:rsidRPr="00324103" w:rsidRDefault="00914891">
      <w:pPr>
        <w:spacing w:after="0" w:line="240" w:lineRule="auto"/>
        <w:ind w:left="22"/>
        <w:jc w:val="center"/>
        <w:rPr>
          <w:rFonts w:ascii="Times New Roman" w:eastAsia="Times New Roman" w:hAnsi="Times New Roman" w:cs="Times New Roman"/>
          <w:b/>
          <w:color w:val="000000"/>
          <w:sz w:val="28"/>
          <w:szCs w:val="28"/>
          <w:lang w:val="uk-UA"/>
        </w:rPr>
      </w:pPr>
      <w:r w:rsidRPr="00324103">
        <w:rPr>
          <w:rFonts w:ascii="Times New Roman" w:eastAsia="Times New Roman" w:hAnsi="Times New Roman" w:cs="Times New Roman"/>
          <w:b/>
          <w:color w:val="000000"/>
          <w:sz w:val="28"/>
          <w:szCs w:val="28"/>
          <w:lang w:val="uk-UA"/>
        </w:rPr>
        <w:t>м. Київ</w:t>
      </w:r>
    </w:p>
    <w:p w:rsidR="00F873F4" w:rsidRPr="00324103" w:rsidRDefault="00F873F4">
      <w:pPr>
        <w:spacing w:after="0" w:line="240" w:lineRule="auto"/>
        <w:jc w:val="both"/>
        <w:rPr>
          <w:rFonts w:ascii="Times New Roman" w:eastAsia="Times New Roman" w:hAnsi="Times New Roman" w:cs="Times New Roman"/>
          <w:b/>
          <w:color w:val="000000"/>
          <w:sz w:val="28"/>
          <w:szCs w:val="28"/>
          <w:lang w:val="uk-UA"/>
        </w:rPr>
      </w:pPr>
    </w:p>
    <w:p w:rsidR="00F873F4" w:rsidRPr="00324103" w:rsidRDefault="00914891">
      <w:pPr>
        <w:spacing w:after="0" w:line="240" w:lineRule="auto"/>
        <w:ind w:left="448" w:right="448"/>
        <w:jc w:val="center"/>
        <w:rPr>
          <w:rFonts w:ascii="Times New Roman" w:eastAsia="Times New Roman" w:hAnsi="Times New Roman" w:cs="Times New Roman"/>
          <w:b/>
          <w:color w:val="000000"/>
          <w:sz w:val="28"/>
          <w:szCs w:val="28"/>
          <w:lang w:val="uk-UA"/>
        </w:rPr>
      </w:pPr>
      <w:bookmarkStart w:id="1" w:name="bookmark=id.2u6wntf" w:colFirst="0" w:colLast="0"/>
      <w:bookmarkEnd w:id="1"/>
      <w:r w:rsidRPr="00324103">
        <w:rPr>
          <w:rFonts w:ascii="Times New Roman" w:eastAsia="Times New Roman" w:hAnsi="Times New Roman" w:cs="Times New Roman"/>
          <w:b/>
          <w:color w:val="000000"/>
          <w:sz w:val="28"/>
          <w:szCs w:val="28"/>
          <w:lang w:val="uk-UA"/>
        </w:rPr>
        <w:t xml:space="preserve">Про схвалення </w:t>
      </w:r>
      <w:r w:rsidRPr="00324103">
        <w:rPr>
          <w:rFonts w:ascii="Times New Roman" w:eastAsia="Times New Roman" w:hAnsi="Times New Roman" w:cs="Times New Roman"/>
          <w:b/>
          <w:sz w:val="28"/>
          <w:szCs w:val="28"/>
          <w:lang w:val="uk-UA"/>
        </w:rPr>
        <w:t>Стратегії екологічної безпеки та адаптації до зміни клімату до 2030 року</w:t>
      </w:r>
    </w:p>
    <w:p w:rsidR="00F873F4" w:rsidRPr="00324103" w:rsidRDefault="00F873F4">
      <w:pPr>
        <w:spacing w:after="0" w:line="240" w:lineRule="auto"/>
        <w:ind w:right="448" w:firstLine="567"/>
        <w:jc w:val="center"/>
        <w:rPr>
          <w:rFonts w:ascii="Times New Roman" w:eastAsia="Times New Roman" w:hAnsi="Times New Roman" w:cs="Times New Roman"/>
          <w:color w:val="000000"/>
          <w:sz w:val="28"/>
          <w:szCs w:val="28"/>
          <w:lang w:val="uk-UA"/>
        </w:rPr>
      </w:pPr>
    </w:p>
    <w:p w:rsidR="00F873F4" w:rsidRPr="00324103" w:rsidRDefault="00914891">
      <w:pPr>
        <w:tabs>
          <w:tab w:val="left" w:pos="9638"/>
        </w:tabs>
        <w:spacing w:after="0" w:line="240" w:lineRule="auto"/>
        <w:ind w:firstLine="567"/>
        <w:jc w:val="both"/>
        <w:rPr>
          <w:rFonts w:ascii="Times New Roman" w:eastAsia="Times New Roman" w:hAnsi="Times New Roman" w:cs="Times New Roman"/>
          <w:sz w:val="28"/>
          <w:szCs w:val="28"/>
          <w:lang w:val="uk-UA"/>
        </w:rPr>
      </w:pPr>
      <w:bookmarkStart w:id="2" w:name="bookmark=id.19c6y18" w:colFirst="0" w:colLast="0"/>
      <w:bookmarkStart w:id="3" w:name="bookmark=id.3tbugp1" w:colFirst="0" w:colLast="0"/>
      <w:bookmarkEnd w:id="2"/>
      <w:bookmarkEnd w:id="3"/>
      <w:r w:rsidRPr="00324103">
        <w:rPr>
          <w:rFonts w:ascii="Times New Roman" w:eastAsia="Times New Roman" w:hAnsi="Times New Roman" w:cs="Times New Roman"/>
          <w:color w:val="1D1D1B"/>
          <w:sz w:val="28"/>
          <w:szCs w:val="28"/>
          <w:lang w:val="uk-UA"/>
        </w:rPr>
        <w:t>1. </w:t>
      </w:r>
      <w:r w:rsidRPr="00324103">
        <w:rPr>
          <w:rFonts w:ascii="Times New Roman" w:eastAsia="Times New Roman" w:hAnsi="Times New Roman" w:cs="Times New Roman"/>
          <w:sz w:val="28"/>
          <w:szCs w:val="28"/>
          <w:lang w:val="uk-UA"/>
        </w:rPr>
        <w:t>Схвалити Стратегію екологічної безпеки та адаптації до зміни клімату до 2030 року, що додається.</w:t>
      </w:r>
    </w:p>
    <w:p w:rsidR="00F873F4" w:rsidRPr="00324103" w:rsidRDefault="00914891">
      <w:pPr>
        <w:spacing w:after="0" w:line="240" w:lineRule="auto"/>
        <w:ind w:firstLine="567"/>
        <w:jc w:val="both"/>
        <w:rPr>
          <w:rFonts w:ascii="Times New Roman" w:eastAsia="Times New Roman" w:hAnsi="Times New Roman" w:cs="Times New Roman"/>
          <w:sz w:val="28"/>
          <w:szCs w:val="28"/>
          <w:lang w:val="uk-UA"/>
        </w:rPr>
      </w:pPr>
      <w:bookmarkStart w:id="4" w:name="_heading=h.28h4qwu" w:colFirst="0" w:colLast="0"/>
      <w:bookmarkEnd w:id="4"/>
      <w:r w:rsidRPr="00324103">
        <w:rPr>
          <w:rFonts w:ascii="Times New Roman" w:eastAsia="Times New Roman" w:hAnsi="Times New Roman" w:cs="Times New Roman"/>
          <w:sz w:val="28"/>
          <w:szCs w:val="28"/>
          <w:lang w:val="uk-UA"/>
        </w:rPr>
        <w:t xml:space="preserve">2. Міністерству захисту довкілля та природних ресурсів разом </w:t>
      </w:r>
      <w:r w:rsidRPr="00324103">
        <w:rPr>
          <w:rFonts w:ascii="Times New Roman" w:eastAsia="Times New Roman" w:hAnsi="Times New Roman" w:cs="Times New Roman"/>
          <w:sz w:val="28"/>
          <w:szCs w:val="28"/>
          <w:highlight w:val="white"/>
          <w:lang w:val="uk-UA"/>
        </w:rPr>
        <w:t xml:space="preserve">із заінтересованими центральними органами виконавчої влади розробити у шестимісячний строк та подати Кабінетові Міністрів України проєкт плану заходів щодо реалізації Стратегії </w:t>
      </w:r>
      <w:r w:rsidRPr="00324103">
        <w:rPr>
          <w:rFonts w:ascii="Times New Roman" w:eastAsia="Times New Roman" w:hAnsi="Times New Roman" w:cs="Times New Roman"/>
          <w:sz w:val="28"/>
          <w:szCs w:val="28"/>
          <w:lang w:val="uk-UA"/>
        </w:rPr>
        <w:t>екологічної безпеки та адаптації до зміни клімату, схваленої цим розпорядженням.</w:t>
      </w:r>
    </w:p>
    <w:p w:rsidR="00F873F4" w:rsidRPr="00324103" w:rsidRDefault="00F873F4">
      <w:pPr>
        <w:spacing w:after="0" w:line="240" w:lineRule="auto"/>
        <w:jc w:val="both"/>
        <w:rPr>
          <w:rFonts w:ascii="Times New Roman" w:eastAsia="Times New Roman" w:hAnsi="Times New Roman" w:cs="Times New Roman"/>
          <w:b/>
          <w:color w:val="000000"/>
          <w:sz w:val="28"/>
          <w:szCs w:val="28"/>
          <w:lang w:val="uk-UA"/>
        </w:rPr>
      </w:pPr>
    </w:p>
    <w:p w:rsidR="00F873F4" w:rsidRPr="00324103" w:rsidRDefault="00F873F4">
      <w:pPr>
        <w:spacing w:after="0" w:line="240" w:lineRule="auto"/>
        <w:jc w:val="both"/>
        <w:rPr>
          <w:rFonts w:ascii="Times New Roman" w:eastAsia="Times New Roman" w:hAnsi="Times New Roman" w:cs="Times New Roman"/>
          <w:b/>
          <w:color w:val="000000"/>
          <w:sz w:val="28"/>
          <w:szCs w:val="28"/>
          <w:lang w:val="uk-UA"/>
        </w:rPr>
      </w:pPr>
    </w:p>
    <w:p w:rsidR="00F873F4" w:rsidRPr="00324103" w:rsidRDefault="00F873F4">
      <w:pPr>
        <w:spacing w:after="0" w:line="240" w:lineRule="auto"/>
        <w:jc w:val="both"/>
        <w:rPr>
          <w:rFonts w:ascii="Times New Roman" w:eastAsia="Times New Roman" w:hAnsi="Times New Roman" w:cs="Times New Roman"/>
          <w:b/>
          <w:color w:val="000000"/>
          <w:sz w:val="28"/>
          <w:szCs w:val="28"/>
          <w:lang w:val="uk-UA"/>
        </w:rPr>
      </w:pPr>
    </w:p>
    <w:p w:rsidR="00F873F4" w:rsidRPr="00324103" w:rsidRDefault="00914891">
      <w:pPr>
        <w:rPr>
          <w:rFonts w:ascii="Times New Roman" w:eastAsia="Times New Roman" w:hAnsi="Times New Roman" w:cs="Times New Roman"/>
          <w:b/>
          <w:color w:val="000000"/>
          <w:sz w:val="28"/>
          <w:szCs w:val="28"/>
          <w:lang w:val="uk-UA"/>
        </w:rPr>
      </w:pPr>
      <w:r w:rsidRPr="00324103">
        <w:rPr>
          <w:rFonts w:ascii="Times New Roman" w:eastAsia="Times New Roman" w:hAnsi="Times New Roman" w:cs="Times New Roman"/>
          <w:b/>
          <w:color w:val="000000"/>
          <w:sz w:val="28"/>
          <w:szCs w:val="28"/>
          <w:lang w:val="uk-UA"/>
        </w:rPr>
        <w:t xml:space="preserve">Прем'єр-міністр України                 </w:t>
      </w:r>
      <w:r w:rsidRPr="00324103">
        <w:rPr>
          <w:rFonts w:ascii="Times New Roman" w:eastAsia="Times New Roman" w:hAnsi="Times New Roman" w:cs="Times New Roman"/>
          <w:b/>
          <w:color w:val="000000"/>
          <w:sz w:val="28"/>
          <w:szCs w:val="28"/>
          <w:lang w:val="uk-UA"/>
        </w:rPr>
        <w:tab/>
      </w:r>
      <w:r w:rsidRPr="00324103">
        <w:rPr>
          <w:rFonts w:ascii="Times New Roman" w:eastAsia="Times New Roman" w:hAnsi="Times New Roman" w:cs="Times New Roman"/>
          <w:b/>
          <w:color w:val="000000"/>
          <w:sz w:val="28"/>
          <w:szCs w:val="28"/>
          <w:lang w:val="uk-UA"/>
        </w:rPr>
        <w:tab/>
      </w:r>
      <w:r w:rsidRPr="00324103">
        <w:rPr>
          <w:rFonts w:ascii="Times New Roman" w:eastAsia="Times New Roman" w:hAnsi="Times New Roman" w:cs="Times New Roman"/>
          <w:b/>
          <w:color w:val="000000"/>
          <w:sz w:val="28"/>
          <w:szCs w:val="28"/>
          <w:lang w:val="uk-UA"/>
        </w:rPr>
        <w:tab/>
        <w:t xml:space="preserve">        Денис ШМИГАЛЬ</w:t>
      </w:r>
    </w:p>
    <w:p w:rsidR="00F873F4" w:rsidRPr="00324103" w:rsidRDefault="00914891">
      <w:pPr>
        <w:rPr>
          <w:rFonts w:ascii="Times New Roman" w:eastAsia="Times New Roman" w:hAnsi="Times New Roman" w:cs="Times New Roman"/>
          <w:sz w:val="28"/>
          <w:szCs w:val="28"/>
          <w:lang w:val="uk-UA"/>
        </w:rPr>
      </w:pPr>
      <w:r w:rsidRPr="00324103">
        <w:rPr>
          <w:lang w:val="uk-UA"/>
        </w:rPr>
        <w:br w:type="page"/>
      </w:r>
    </w:p>
    <w:p w:rsidR="00F873F4" w:rsidRPr="00324103" w:rsidRDefault="00914891">
      <w:pPr>
        <w:keepNext/>
        <w:keepLines/>
        <w:pBdr>
          <w:top w:val="nil"/>
          <w:left w:val="nil"/>
          <w:bottom w:val="nil"/>
          <w:right w:val="nil"/>
          <w:between w:val="nil"/>
        </w:pBdr>
        <w:spacing w:after="240" w:line="240" w:lineRule="auto"/>
        <w:ind w:left="3402"/>
        <w:jc w:val="center"/>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lastRenderedPageBreak/>
        <w:t>СХВАЛЕНО</w:t>
      </w:r>
      <w:r w:rsidRPr="00324103">
        <w:rPr>
          <w:rFonts w:ascii="Times New Roman" w:eastAsia="Times New Roman" w:hAnsi="Times New Roman" w:cs="Times New Roman"/>
          <w:color w:val="000000"/>
          <w:sz w:val="28"/>
          <w:szCs w:val="28"/>
          <w:lang w:val="uk-UA"/>
        </w:rPr>
        <w:br/>
        <w:t>розпорядженням Кабінету Міністрів України</w:t>
      </w:r>
      <w:r w:rsidRPr="00324103">
        <w:rPr>
          <w:rFonts w:ascii="Times New Roman" w:eastAsia="Times New Roman" w:hAnsi="Times New Roman" w:cs="Times New Roman"/>
          <w:color w:val="000000"/>
          <w:sz w:val="28"/>
          <w:szCs w:val="28"/>
          <w:lang w:val="uk-UA"/>
        </w:rPr>
        <w:br/>
        <w:t>від ____________ № _________</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2768600</wp:posOffset>
              </wp:positionH>
              <wp:positionV relativeFrom="paragraph">
                <wp:posOffset>-406399</wp:posOffset>
              </wp:positionV>
              <wp:extent cx="582930" cy="326390"/>
              <wp:effectExtent l="0" t="0" r="0" b="0"/>
              <wp:wrapNone/>
              <wp:docPr id="7" name="Прямокутник 7"/>
              <wp:cNvGraphicFramePr/>
              <a:graphic xmlns:a="http://schemas.openxmlformats.org/drawingml/2006/main">
                <a:graphicData uri="http://schemas.microsoft.com/office/word/2010/wordprocessingShape">
                  <wps:wsp>
                    <wps:cNvSpPr/>
                    <wps:spPr>
                      <a:xfrm>
                        <a:off x="5068823" y="3631093"/>
                        <a:ext cx="554355" cy="29781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F873F4" w:rsidRDefault="00F873F4">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Pr="00324103">
            <w:rPr>
              <w:noProof/>
              <w:lang w:val="uk-UA" w:eastAsia="uk-UA"/>
            </w:rPr>
            <w:drawing>
              <wp:anchor distT="0" distB="0" distL="114300" distR="114300" simplePos="0" relativeHeight="251658240" behindDoc="0" locked="0" layoutInCell="1" allowOverlap="1">
                <wp:simplePos x="0" y="0"/>
                <wp:positionH relativeFrom="column">
                  <wp:posOffset>2768600</wp:posOffset>
                </wp:positionH>
                <wp:positionV relativeFrom="paragraph">
                  <wp:posOffset>-406399</wp:posOffset>
                </wp:positionV>
                <wp:extent cx="582930" cy="32639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930" cy="326390"/>
                        </a:xfrm>
                        <a:prstGeom prst="rect">
                          <a:avLst/>
                        </a:prstGeom>
                        <a:ln/>
                      </pic:spPr>
                    </pic:pic>
                  </a:graphicData>
                </a:graphic>
              </wp:anchor>
            </w:drawing>
          </w:r>
        </ve:Fallback>
      </ve:AlternateContent>
    </w:p>
    <w:p w:rsidR="00F873F4" w:rsidRPr="00324103" w:rsidRDefault="00F873F4">
      <w:pPr>
        <w:spacing w:line="240" w:lineRule="auto"/>
        <w:ind w:firstLine="567"/>
        <w:jc w:val="center"/>
        <w:rPr>
          <w:rFonts w:ascii="Times New Roman" w:eastAsia="Times New Roman" w:hAnsi="Times New Roman" w:cs="Times New Roman"/>
          <w:b/>
          <w:sz w:val="28"/>
          <w:szCs w:val="28"/>
          <w:lang w:val="uk-UA"/>
        </w:rPr>
      </w:pPr>
    </w:p>
    <w:p w:rsidR="00F873F4" w:rsidRPr="00324103" w:rsidRDefault="00914891">
      <w:pPr>
        <w:spacing w:after="0" w:line="240" w:lineRule="auto"/>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 xml:space="preserve">Стратегія </w:t>
      </w:r>
    </w:p>
    <w:p w:rsidR="00F873F4" w:rsidRPr="00324103" w:rsidRDefault="00914891">
      <w:pPr>
        <w:spacing w:after="0" w:line="240" w:lineRule="auto"/>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 xml:space="preserve">екологічної безпеки та адаптації до зміни клімату </w:t>
      </w:r>
    </w:p>
    <w:p w:rsidR="00F873F4" w:rsidRPr="00324103" w:rsidRDefault="00914891">
      <w:pPr>
        <w:spacing w:after="0" w:line="240" w:lineRule="auto"/>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до 2030 року</w:t>
      </w:r>
    </w:p>
    <w:p w:rsidR="00F873F4" w:rsidRPr="00324103" w:rsidRDefault="00F873F4">
      <w:pPr>
        <w:spacing w:line="240" w:lineRule="auto"/>
        <w:jc w:val="center"/>
        <w:rPr>
          <w:rFonts w:ascii="Times New Roman" w:eastAsia="Times New Roman" w:hAnsi="Times New Roman" w:cs="Times New Roman"/>
          <w:b/>
          <w:sz w:val="28"/>
          <w:szCs w:val="28"/>
          <w:lang w:val="uk-UA"/>
        </w:rPr>
      </w:pPr>
    </w:p>
    <w:p w:rsidR="00F873F4" w:rsidRPr="00324103" w:rsidRDefault="00914891">
      <w:pPr>
        <w:spacing w:line="240" w:lineRule="auto"/>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Загальна частина</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Стратегію екологічної безпеки та адаптації до зміни клімату до 2030 року (далі – Стратегія) розроблено на виконання Указу Президента України                          від 14 вересня 2020 року № 392 «Про рішення Ради національної безпеки і оборони України від 14 вересня 2020 року «Про Стратегію національної безпеки України» (Офіційний вісник України, 2020 р., № 75, ст. 2377).</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Стратегія розроблена для виконання зобов’язань та цілей у сфері зміни клімату, визначених:</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Указом Президента України від 30 вересня 2019 р. № 772 «Про Цілі сталого розвитку України на період до 2030 року» (Офіційний вісник України, 2019 р.,    </w:t>
      </w:r>
      <w:r w:rsidR="00324103">
        <w:rPr>
          <w:rFonts w:ascii="Times New Roman" w:eastAsia="Times New Roman" w:hAnsi="Times New Roman" w:cs="Times New Roman"/>
          <w:sz w:val="28"/>
          <w:szCs w:val="28"/>
          <w:highlight w:val="white"/>
          <w:lang w:val="uk-UA"/>
        </w:rPr>
        <w:t>№ </w:t>
      </w:r>
      <w:r w:rsidRPr="00324103">
        <w:rPr>
          <w:rFonts w:ascii="Times New Roman" w:eastAsia="Times New Roman" w:hAnsi="Times New Roman" w:cs="Times New Roman"/>
          <w:sz w:val="28"/>
          <w:szCs w:val="28"/>
          <w:highlight w:val="white"/>
          <w:lang w:val="uk-UA"/>
        </w:rPr>
        <w:t>79, ст. 2712);</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Законом України від 29 жовтня 1996 р. № 435 «Про ратифікацію Рамкової конвенції ООН про зміну клімату»;</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Законом України від </w:t>
      </w:r>
      <w:r w:rsidRPr="00324103">
        <w:rPr>
          <w:rFonts w:ascii="Times New Roman" w:eastAsia="Times New Roman" w:hAnsi="Times New Roman" w:cs="Times New Roman"/>
          <w:color w:val="212529"/>
          <w:sz w:val="28"/>
          <w:szCs w:val="28"/>
          <w:highlight w:val="white"/>
          <w:lang w:val="uk-UA"/>
        </w:rPr>
        <w:t>4 липня 2002 р. № 61-IV</w:t>
      </w:r>
      <w:r w:rsidRPr="00324103">
        <w:rPr>
          <w:rFonts w:ascii="Times New Roman" w:eastAsia="Times New Roman" w:hAnsi="Times New Roman" w:cs="Times New Roman"/>
          <w:sz w:val="28"/>
          <w:szCs w:val="28"/>
          <w:lang w:val="uk-UA"/>
        </w:rPr>
        <w:t xml:space="preserve"> «</w:t>
      </w:r>
      <w:bookmarkStart w:id="5" w:name="bookmark=id.nmf14n" w:colFirst="0" w:colLast="0"/>
      <w:bookmarkEnd w:id="5"/>
      <w:r w:rsidRPr="00324103">
        <w:rPr>
          <w:rFonts w:ascii="Times New Roman" w:eastAsia="Times New Roman" w:hAnsi="Times New Roman" w:cs="Times New Roman"/>
          <w:sz w:val="28"/>
          <w:szCs w:val="28"/>
          <w:lang w:val="uk-UA"/>
        </w:rPr>
        <w:t xml:space="preserve">Про приєднання України до Конвенції Організації Об'єднаних Націй про боротьбу з </w:t>
      </w:r>
      <w:proofErr w:type="spellStart"/>
      <w:r w:rsidRPr="00324103">
        <w:rPr>
          <w:rFonts w:ascii="Times New Roman" w:eastAsia="Times New Roman" w:hAnsi="Times New Roman" w:cs="Times New Roman"/>
          <w:sz w:val="28"/>
          <w:szCs w:val="28"/>
          <w:lang w:val="uk-UA"/>
        </w:rPr>
        <w:t>опустелюванням</w:t>
      </w:r>
      <w:proofErr w:type="spellEnd"/>
      <w:r w:rsidRPr="00324103">
        <w:rPr>
          <w:rFonts w:ascii="Times New Roman" w:eastAsia="Times New Roman" w:hAnsi="Times New Roman" w:cs="Times New Roman"/>
          <w:sz w:val="28"/>
          <w:szCs w:val="28"/>
          <w:lang w:val="uk-UA"/>
        </w:rPr>
        <w:t xml:space="preserve"> у тих країнах, що потерпають від серйозної посухи та/або </w:t>
      </w:r>
      <w:proofErr w:type="spellStart"/>
      <w:r w:rsidRPr="00324103">
        <w:rPr>
          <w:rFonts w:ascii="Times New Roman" w:eastAsia="Times New Roman" w:hAnsi="Times New Roman" w:cs="Times New Roman"/>
          <w:sz w:val="28"/>
          <w:szCs w:val="28"/>
          <w:lang w:val="uk-UA"/>
        </w:rPr>
        <w:t>опустелювання</w:t>
      </w:r>
      <w:proofErr w:type="spellEnd"/>
      <w:r w:rsidRPr="00324103">
        <w:rPr>
          <w:rFonts w:ascii="Times New Roman" w:eastAsia="Times New Roman" w:hAnsi="Times New Roman" w:cs="Times New Roman"/>
          <w:sz w:val="28"/>
          <w:szCs w:val="28"/>
          <w:lang w:val="uk-UA"/>
        </w:rPr>
        <w:t>, особливо в Африці»;</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Законом України від 16 вересня 2014 р. № 1678-VII «Про ратифікацію Угоди про асоціацію між Україною та Європейським Союзом, Європейським співтовариством з атомної енергії і їхніми державами-членами»;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Законом України від 14 липня 2016 р. № 1469-VIII «Про ратифікацію Паризької угоди»;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Законом України «Про Основні засади (стратегію) державної екологічної політики на період до 2030 року»;</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розпорядженням Кабінету Міністрів України від 22 жовтня 2014 р. № 1024 «Про схвалення Концепції боротьби з деградацією земель та </w:t>
      </w:r>
      <w:proofErr w:type="spellStart"/>
      <w:r w:rsidRPr="00324103">
        <w:rPr>
          <w:rFonts w:ascii="Times New Roman" w:eastAsia="Times New Roman" w:hAnsi="Times New Roman" w:cs="Times New Roman"/>
          <w:sz w:val="28"/>
          <w:szCs w:val="28"/>
          <w:lang w:val="uk-UA"/>
        </w:rPr>
        <w:t>опустелюванням</w:t>
      </w:r>
      <w:proofErr w:type="spellEnd"/>
      <w:r w:rsidRPr="00324103">
        <w:rPr>
          <w:rFonts w:ascii="Times New Roman" w:eastAsia="Times New Roman" w:hAnsi="Times New Roman" w:cs="Times New Roman"/>
          <w:sz w:val="28"/>
          <w:szCs w:val="28"/>
          <w:lang w:val="uk-UA"/>
        </w:rPr>
        <w:t>» (Офіційний вісник України, 2014 р., № 86, ст. 2439);</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розпорядженням Кабінету Міністрів України від 07 грудня 2016 р. № 932 «Про схвалення Концепції реалізації державної політики у сфері зміни клімату на період до 2030 року» (Офіційний вісник України, 2016 р., № 99, ст. 3236);</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lastRenderedPageBreak/>
        <w:t>розпорядженням Кабінету Міністрів України від 06 грудня 2017 р. № 878 «Про затвердження плану заходів щодо виконання Концепції реалізації державної політики у сфері зміни клімату на період до 2030 року»;</w:t>
      </w:r>
    </w:p>
    <w:p w:rsidR="00F873F4" w:rsidRPr="00324103" w:rsidRDefault="00C35EBA">
      <w:pPr>
        <w:spacing w:after="12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розпорядженням Кабінету Міністрів України від 30 березня 2016 р.</w:t>
      </w:r>
      <w:r w:rsidR="00914891" w:rsidRPr="00324103">
        <w:rPr>
          <w:rFonts w:ascii="Times New Roman" w:eastAsia="Times New Roman" w:hAnsi="Times New Roman" w:cs="Times New Roman"/>
          <w:sz w:val="28"/>
          <w:szCs w:val="28"/>
          <w:lang w:val="uk-UA"/>
        </w:rPr>
        <w:t xml:space="preserve"> № 271 «</w:t>
      </w:r>
      <w:r w:rsidR="00914891" w:rsidRPr="00324103">
        <w:rPr>
          <w:rFonts w:ascii="Times New Roman" w:eastAsia="Times New Roman" w:hAnsi="Times New Roman" w:cs="Times New Roman"/>
          <w:sz w:val="28"/>
          <w:szCs w:val="28"/>
          <w:highlight w:val="white"/>
          <w:lang w:val="uk-UA"/>
        </w:rPr>
        <w:t xml:space="preserve">Про затвердження Національного плану дій щодо боротьби з деградацією земель та </w:t>
      </w:r>
      <w:proofErr w:type="spellStart"/>
      <w:r w:rsidR="00914891" w:rsidRPr="00324103">
        <w:rPr>
          <w:rFonts w:ascii="Times New Roman" w:eastAsia="Times New Roman" w:hAnsi="Times New Roman" w:cs="Times New Roman"/>
          <w:sz w:val="28"/>
          <w:szCs w:val="28"/>
          <w:highlight w:val="white"/>
          <w:lang w:val="uk-UA"/>
        </w:rPr>
        <w:t>опустелюванням</w:t>
      </w:r>
      <w:proofErr w:type="spellEnd"/>
      <w:r w:rsidR="00914891" w:rsidRPr="00324103">
        <w:rPr>
          <w:rFonts w:ascii="Times New Roman" w:eastAsia="Times New Roman" w:hAnsi="Times New Roman" w:cs="Times New Roman"/>
          <w:sz w:val="28"/>
          <w:szCs w:val="28"/>
          <w:highlight w:val="white"/>
          <w:lang w:val="uk-UA"/>
        </w:rPr>
        <w:t>»;</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розпорядженням Кабінету Міністрів України від 14 серпня 2019 р. № 688 «Про схвалення Стратегії зрошення та дренажу в Україні на період до 2030 року» (Офіційний вісник України,</w:t>
      </w:r>
      <w:r w:rsidRPr="00324103">
        <w:rPr>
          <w:rFonts w:ascii="Times New Roman" w:eastAsia="Times New Roman" w:hAnsi="Times New Roman" w:cs="Times New Roman"/>
          <w:b/>
          <w:sz w:val="28"/>
          <w:szCs w:val="28"/>
          <w:lang w:val="uk-UA"/>
        </w:rPr>
        <w:t xml:space="preserve"> </w:t>
      </w:r>
      <w:r w:rsidRPr="00324103">
        <w:rPr>
          <w:rFonts w:ascii="Times New Roman" w:eastAsia="Times New Roman" w:hAnsi="Times New Roman" w:cs="Times New Roman"/>
          <w:sz w:val="28"/>
          <w:szCs w:val="28"/>
          <w:lang w:val="uk-UA"/>
        </w:rPr>
        <w:t>2019 р., № 70, ст. 2473).</w:t>
      </w:r>
    </w:p>
    <w:p w:rsidR="00F873F4" w:rsidRPr="00324103" w:rsidRDefault="00F873F4">
      <w:pPr>
        <w:spacing w:after="120" w:line="240" w:lineRule="auto"/>
        <w:ind w:firstLine="567"/>
        <w:jc w:val="both"/>
        <w:rPr>
          <w:rFonts w:ascii="Times New Roman" w:eastAsia="Times New Roman" w:hAnsi="Times New Roman" w:cs="Times New Roman"/>
          <w:sz w:val="28"/>
          <w:szCs w:val="28"/>
          <w:lang w:val="uk-UA"/>
        </w:rPr>
      </w:pPr>
    </w:p>
    <w:p w:rsidR="00F873F4" w:rsidRPr="00324103" w:rsidRDefault="00914891">
      <w:pPr>
        <w:spacing w:after="240" w:line="240" w:lineRule="auto"/>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Проблема, яка потребує розв’язання</w:t>
      </w:r>
    </w:p>
    <w:p w:rsidR="00F873F4" w:rsidRPr="00324103" w:rsidRDefault="00914891">
      <w:pPr>
        <w:pBdr>
          <w:top w:val="nil"/>
          <w:left w:val="nil"/>
          <w:bottom w:val="nil"/>
          <w:right w:val="nil"/>
          <w:between w:val="nil"/>
        </w:pBdr>
        <w:spacing w:after="120" w:line="240" w:lineRule="auto"/>
        <w:ind w:firstLine="720"/>
        <w:jc w:val="both"/>
        <w:rPr>
          <w:rFonts w:ascii="Times New Roman" w:eastAsia="Times New Roman" w:hAnsi="Times New Roman" w:cs="Times New Roman"/>
          <w:i/>
          <w:color w:val="000000"/>
          <w:sz w:val="28"/>
          <w:szCs w:val="28"/>
          <w:lang w:val="uk-UA"/>
        </w:rPr>
      </w:pPr>
      <w:r w:rsidRPr="00324103">
        <w:rPr>
          <w:rFonts w:ascii="Times New Roman" w:eastAsia="Times New Roman" w:hAnsi="Times New Roman" w:cs="Times New Roman"/>
          <w:b/>
          <w:i/>
          <w:color w:val="000000"/>
          <w:sz w:val="28"/>
          <w:szCs w:val="28"/>
          <w:lang w:val="uk-UA"/>
        </w:rPr>
        <w:t>Актуальні виклики екологічній безпеці, спричинені зміною клімату, та прогноз майбутньої зміни клімату</w:t>
      </w:r>
    </w:p>
    <w:p w:rsidR="00F873F4" w:rsidRPr="00324103" w:rsidRDefault="00914891">
      <w:pPr>
        <w:spacing w:after="120"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t>Глобальна зміна клімату становить загрозу успішному досягненню цілей сталого розвитку.</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color w:val="000000"/>
          <w:sz w:val="28"/>
          <w:szCs w:val="28"/>
          <w:lang w:val="uk-UA"/>
        </w:rPr>
        <w:t xml:space="preserve">Відповідно до звітів Всесвітньої метеорологічної організації з </w:t>
      </w:r>
      <w:r w:rsidRPr="00324103">
        <w:rPr>
          <w:rFonts w:ascii="Times New Roman" w:eastAsia="Times New Roman" w:hAnsi="Times New Roman" w:cs="Times New Roman"/>
          <w:sz w:val="28"/>
          <w:szCs w:val="28"/>
          <w:lang w:val="uk-UA"/>
        </w:rPr>
        <w:t>1850-1900-их років</w:t>
      </w:r>
      <w:r w:rsidRPr="00324103">
        <w:rPr>
          <w:rFonts w:ascii="Times New Roman" w:eastAsia="Times New Roman" w:hAnsi="Times New Roman" w:cs="Times New Roman"/>
          <w:color w:val="000000"/>
          <w:sz w:val="28"/>
          <w:szCs w:val="28"/>
          <w:lang w:val="uk-UA"/>
        </w:rPr>
        <w:t xml:space="preserve"> середня температура на планеті вже піднялася на 1,2</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w:t>
      </w:r>
      <w:r w:rsidRPr="00324103">
        <w:rPr>
          <w:rFonts w:ascii="Times New Roman" w:eastAsia="Times New Roman" w:hAnsi="Times New Roman" w:cs="Times New Roman"/>
          <w:sz w:val="28"/>
          <w:szCs w:val="28"/>
          <w:lang w:val="uk-UA"/>
        </w:rPr>
        <w:t>В</w:t>
      </w:r>
      <w:r w:rsidRPr="00324103">
        <w:rPr>
          <w:rFonts w:ascii="Times New Roman" w:eastAsia="Times New Roman" w:hAnsi="Times New Roman" w:cs="Times New Roman"/>
          <w:color w:val="000000"/>
          <w:sz w:val="28"/>
          <w:szCs w:val="28"/>
          <w:lang w:val="uk-UA"/>
        </w:rPr>
        <w:t xml:space="preserve"> залежності від </w:t>
      </w:r>
      <w:r w:rsidRPr="00324103">
        <w:rPr>
          <w:rFonts w:ascii="Times New Roman" w:eastAsia="Times New Roman" w:hAnsi="Times New Roman" w:cs="Times New Roman"/>
          <w:sz w:val="28"/>
          <w:szCs w:val="28"/>
          <w:lang w:val="uk-UA"/>
        </w:rPr>
        <w:t xml:space="preserve">обсягу глобальних викидів парникових газів протягом наступних років, </w:t>
      </w:r>
      <w:r w:rsidRPr="00324103">
        <w:rPr>
          <w:rFonts w:ascii="Times New Roman" w:eastAsia="Times New Roman" w:hAnsi="Times New Roman" w:cs="Times New Roman"/>
          <w:color w:val="000000"/>
          <w:sz w:val="28"/>
          <w:szCs w:val="28"/>
          <w:lang w:val="uk-UA"/>
        </w:rPr>
        <w:t>подальш</w:t>
      </w:r>
      <w:r w:rsidRPr="00324103">
        <w:rPr>
          <w:rFonts w:ascii="Times New Roman" w:eastAsia="Times New Roman" w:hAnsi="Times New Roman" w:cs="Times New Roman"/>
          <w:sz w:val="28"/>
          <w:szCs w:val="28"/>
          <w:lang w:val="uk-UA"/>
        </w:rPr>
        <w:t>е</w:t>
      </w:r>
      <w:r w:rsidRPr="00324103">
        <w:rPr>
          <w:rFonts w:ascii="Times New Roman" w:eastAsia="Times New Roman" w:hAnsi="Times New Roman" w:cs="Times New Roman"/>
          <w:color w:val="000000"/>
          <w:sz w:val="28"/>
          <w:szCs w:val="28"/>
          <w:lang w:val="uk-UA"/>
        </w:rPr>
        <w:t xml:space="preserve"> зростання середньої глобальної температури </w:t>
      </w:r>
      <w:r w:rsidRPr="00324103">
        <w:rPr>
          <w:rFonts w:ascii="Times New Roman" w:eastAsia="Times New Roman" w:hAnsi="Times New Roman" w:cs="Times New Roman"/>
          <w:sz w:val="28"/>
          <w:szCs w:val="28"/>
          <w:lang w:val="uk-UA"/>
        </w:rPr>
        <w:t>прогнозується в межах</w:t>
      </w:r>
      <w:r w:rsidRPr="00324103">
        <w:rPr>
          <w:rFonts w:ascii="Times New Roman" w:eastAsia="Times New Roman" w:hAnsi="Times New Roman" w:cs="Times New Roman"/>
          <w:color w:val="000000"/>
          <w:sz w:val="28"/>
          <w:szCs w:val="28"/>
          <w:lang w:val="uk-UA"/>
        </w:rPr>
        <w:t xml:space="preserve"> </w:t>
      </w:r>
      <w:r w:rsidRPr="00324103">
        <w:rPr>
          <w:rFonts w:ascii="Times New Roman" w:eastAsia="Times New Roman" w:hAnsi="Times New Roman" w:cs="Times New Roman"/>
          <w:sz w:val="28"/>
          <w:szCs w:val="28"/>
          <w:lang w:val="uk-UA"/>
        </w:rPr>
        <w:t>1,5</w:t>
      </w:r>
      <w:r w:rsidRPr="00324103">
        <w:rPr>
          <w:rFonts w:ascii="Times New Roman" w:eastAsia="Times New Roman" w:hAnsi="Times New Roman" w:cs="Times New Roman"/>
          <w:color w:val="000000"/>
          <w:sz w:val="28"/>
          <w:szCs w:val="28"/>
          <w:lang w:val="uk-UA"/>
        </w:rPr>
        <w:t> – 4,3</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від </w:t>
      </w:r>
      <w:proofErr w:type="spellStart"/>
      <w:r w:rsidRPr="00324103">
        <w:rPr>
          <w:rFonts w:ascii="Times New Roman" w:eastAsia="Times New Roman" w:hAnsi="Times New Roman" w:cs="Times New Roman"/>
          <w:color w:val="000000"/>
          <w:sz w:val="28"/>
          <w:szCs w:val="28"/>
          <w:lang w:val="uk-UA"/>
        </w:rPr>
        <w:t>доіндустріальн</w:t>
      </w:r>
      <w:r w:rsidRPr="00324103">
        <w:rPr>
          <w:rFonts w:ascii="Times New Roman" w:eastAsia="Times New Roman" w:hAnsi="Times New Roman" w:cs="Times New Roman"/>
          <w:sz w:val="28"/>
          <w:szCs w:val="28"/>
          <w:lang w:val="uk-UA"/>
        </w:rPr>
        <w:t>их</w:t>
      </w:r>
      <w:proofErr w:type="spellEnd"/>
      <w:r w:rsidRPr="00324103">
        <w:rPr>
          <w:rFonts w:ascii="Times New Roman" w:eastAsia="Times New Roman" w:hAnsi="Times New Roman" w:cs="Times New Roman"/>
          <w:color w:val="000000"/>
          <w:sz w:val="28"/>
          <w:szCs w:val="28"/>
          <w:lang w:val="uk-UA"/>
        </w:rPr>
        <w:t xml:space="preserve"> рівн</w:t>
      </w:r>
      <w:r w:rsidRPr="00324103">
        <w:rPr>
          <w:rFonts w:ascii="Times New Roman" w:eastAsia="Times New Roman" w:hAnsi="Times New Roman" w:cs="Times New Roman"/>
          <w:sz w:val="28"/>
          <w:szCs w:val="28"/>
          <w:lang w:val="uk-UA"/>
        </w:rPr>
        <w:t>ів</w:t>
      </w:r>
      <w:r w:rsidRPr="00324103">
        <w:rPr>
          <w:rFonts w:ascii="Times New Roman" w:eastAsia="Times New Roman" w:hAnsi="Times New Roman" w:cs="Times New Roman"/>
          <w:color w:val="3A494F"/>
          <w:sz w:val="28"/>
          <w:szCs w:val="28"/>
          <w:lang w:val="uk-UA"/>
        </w:rPr>
        <w:t xml:space="preserve"> </w:t>
      </w:r>
      <w:r w:rsidRPr="00324103">
        <w:rPr>
          <w:rFonts w:ascii="Times New Roman" w:eastAsia="Times New Roman" w:hAnsi="Times New Roman" w:cs="Times New Roman"/>
          <w:sz w:val="28"/>
          <w:szCs w:val="28"/>
          <w:lang w:val="uk-UA"/>
        </w:rPr>
        <w:t>до кінця 21 століття.</w:t>
      </w:r>
    </w:p>
    <w:p w:rsidR="00F873F4" w:rsidRPr="00324103" w:rsidRDefault="00914891">
      <w:pPr>
        <w:spacing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t xml:space="preserve">Паризькою угодою визначено ціль </w:t>
      </w:r>
      <w:proofErr w:type="spellStart"/>
      <w:r w:rsidRPr="00324103">
        <w:rPr>
          <w:rFonts w:ascii="Times New Roman" w:eastAsia="Times New Roman" w:hAnsi="Times New Roman" w:cs="Times New Roman"/>
          <w:sz w:val="28"/>
          <w:szCs w:val="28"/>
          <w:lang w:val="uk-UA"/>
        </w:rPr>
        <w:t>стримання</w:t>
      </w:r>
      <w:proofErr w:type="spellEnd"/>
      <w:r w:rsidRPr="00324103">
        <w:rPr>
          <w:rFonts w:ascii="Times New Roman" w:eastAsia="Times New Roman" w:hAnsi="Times New Roman" w:cs="Times New Roman"/>
          <w:sz w:val="28"/>
          <w:szCs w:val="28"/>
          <w:lang w:val="uk-UA"/>
        </w:rPr>
        <w:t xml:space="preserve"> зростання глобальної середньої температури значно нижче 2° С понад </w:t>
      </w:r>
      <w:proofErr w:type="spellStart"/>
      <w:r w:rsidRPr="00324103">
        <w:rPr>
          <w:rFonts w:ascii="Times New Roman" w:eastAsia="Times New Roman" w:hAnsi="Times New Roman" w:cs="Times New Roman"/>
          <w:sz w:val="28"/>
          <w:szCs w:val="28"/>
          <w:lang w:val="uk-UA"/>
        </w:rPr>
        <w:t>доіндустріальні</w:t>
      </w:r>
      <w:proofErr w:type="spellEnd"/>
      <w:r w:rsidRPr="00324103">
        <w:rPr>
          <w:rFonts w:ascii="Times New Roman" w:eastAsia="Times New Roman" w:hAnsi="Times New Roman" w:cs="Times New Roman"/>
          <w:sz w:val="28"/>
          <w:szCs w:val="28"/>
          <w:lang w:val="uk-UA"/>
        </w:rPr>
        <w:t xml:space="preserve"> рівні і докладання зусиль з метою обмеження зростання температури до 1,5° С понад </w:t>
      </w:r>
      <w:proofErr w:type="spellStart"/>
      <w:r w:rsidRPr="00324103">
        <w:rPr>
          <w:rFonts w:ascii="Times New Roman" w:eastAsia="Times New Roman" w:hAnsi="Times New Roman" w:cs="Times New Roman"/>
          <w:sz w:val="28"/>
          <w:szCs w:val="28"/>
          <w:lang w:val="uk-UA"/>
        </w:rPr>
        <w:t>доіндустріальні</w:t>
      </w:r>
      <w:proofErr w:type="spellEnd"/>
      <w:r w:rsidRPr="00324103">
        <w:rPr>
          <w:rFonts w:ascii="Times New Roman" w:eastAsia="Times New Roman" w:hAnsi="Times New Roman" w:cs="Times New Roman"/>
          <w:sz w:val="28"/>
          <w:szCs w:val="28"/>
          <w:lang w:val="uk-UA"/>
        </w:rPr>
        <w:t xml:space="preserve"> рівні, визнаючи, що це суттєво знизить ризики та наслідки зміни клімату</w:t>
      </w:r>
      <w:r w:rsidRPr="00324103">
        <w:rPr>
          <w:rFonts w:ascii="Times New Roman" w:eastAsia="Times New Roman" w:hAnsi="Times New Roman" w:cs="Times New Roman"/>
          <w:color w:val="000000"/>
          <w:sz w:val="28"/>
          <w:szCs w:val="28"/>
          <w:lang w:val="uk-UA"/>
        </w:rPr>
        <w:t xml:space="preserve">. </w:t>
      </w:r>
    </w:p>
    <w:p w:rsidR="00F873F4" w:rsidRPr="00324103" w:rsidRDefault="00914891">
      <w:pPr>
        <w:spacing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t xml:space="preserve">Згідно із звітом Міжурядової групи експертів з питань зміни клімату реалізація цілі Паризької угоди щодо обмеження зростання температури до 1,5 </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є можливою за умови досягнення нетто-нульових викидів парникових газів у світі вже у 2050 році (у період 2045 - 2055 рр.). </w:t>
      </w:r>
    </w:p>
    <w:p w:rsidR="00F873F4" w:rsidRPr="00324103" w:rsidRDefault="00914891">
      <w:pPr>
        <w:spacing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t xml:space="preserve">Порівняно з 1880 роком станом на 2021 рік середній глобальний рівень моря зріс на 21-24 см, з яких третина зростання припала на останні 25 років. </w:t>
      </w:r>
    </w:p>
    <w:p w:rsidR="00F873F4" w:rsidRPr="00324103" w:rsidRDefault="00914891">
      <w:pPr>
        <w:pBdr>
          <w:top w:val="nil"/>
          <w:left w:val="nil"/>
          <w:bottom w:val="nil"/>
          <w:right w:val="nil"/>
          <w:between w:val="nil"/>
        </w:pBd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color w:val="000000"/>
          <w:sz w:val="28"/>
          <w:szCs w:val="28"/>
          <w:lang w:val="uk-UA"/>
        </w:rPr>
        <w:t>Виконання цілей Паризької угоди вимагає від усіх країн одночасно заходів зі скорочення викидів парникових газів та адаптації до вже наявних наслідків глобальної зміни клімату.</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Основними ризиками для національної безпеки в контексті зміни клімату є: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1) збільшення економічних втрат і кількості людей, що потерпають від екстремальних погодних явищ теплого та холодного періодів року;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lastRenderedPageBreak/>
        <w:t xml:space="preserve">2) суттєва нестача води, обумовлена зменшенням водних ресурсів, що посилюється через збільшення водокористування (у тому числі для іригації, енергетики, промисловості, житлово-комунального господарства);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3) збільшення економічних втрат і кількості людей, що потерпають від екстремальної спеки (вплив на здоров’я та продуктивність праці, зменшення врожаїв і погіршення якості повітря), зростання ризику лісових пожеж;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4) збільшення масштабів стихійного лиха, втрати </w:t>
      </w:r>
      <w:proofErr w:type="spellStart"/>
      <w:r w:rsidRPr="00324103">
        <w:rPr>
          <w:rFonts w:ascii="Times New Roman" w:eastAsia="Times New Roman" w:hAnsi="Times New Roman" w:cs="Times New Roman"/>
          <w:sz w:val="28"/>
          <w:szCs w:val="28"/>
          <w:lang w:val="uk-UA"/>
        </w:rPr>
        <w:t>біорізноманіття</w:t>
      </w:r>
      <w:proofErr w:type="spellEnd"/>
      <w:r w:rsidRPr="00324103">
        <w:rPr>
          <w:rFonts w:ascii="Times New Roman" w:eastAsia="Times New Roman" w:hAnsi="Times New Roman" w:cs="Times New Roman"/>
          <w:sz w:val="28"/>
          <w:szCs w:val="28"/>
          <w:lang w:val="uk-UA"/>
        </w:rPr>
        <w:t xml:space="preserve">;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5) загроза продовольчій безпеці (зменшення врожайності, нестача продуктів харчування або їх значне </w:t>
      </w:r>
      <w:proofErr w:type="spellStart"/>
      <w:r w:rsidRPr="00324103">
        <w:rPr>
          <w:rFonts w:ascii="Times New Roman" w:eastAsia="Times New Roman" w:hAnsi="Times New Roman" w:cs="Times New Roman"/>
          <w:sz w:val="28"/>
          <w:szCs w:val="28"/>
          <w:lang w:val="uk-UA"/>
        </w:rPr>
        <w:t>здорожчання</w:t>
      </w:r>
      <w:proofErr w:type="spellEnd"/>
      <w:r w:rsidRPr="00324103">
        <w:rPr>
          <w:rFonts w:ascii="Times New Roman" w:eastAsia="Times New Roman" w:hAnsi="Times New Roman" w:cs="Times New Roman"/>
          <w:sz w:val="28"/>
          <w:szCs w:val="28"/>
          <w:lang w:val="uk-UA"/>
        </w:rPr>
        <w:t xml:space="preserve">); </w:t>
      </w:r>
    </w:p>
    <w:p w:rsidR="00F873F4" w:rsidRPr="00324103" w:rsidRDefault="00324103">
      <w:pPr>
        <w:spacing w:after="12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w:t>
      </w:r>
      <w:r w:rsidR="00914891" w:rsidRPr="00324103">
        <w:rPr>
          <w:rFonts w:ascii="Times New Roman" w:eastAsia="Times New Roman" w:hAnsi="Times New Roman" w:cs="Times New Roman"/>
          <w:sz w:val="28"/>
          <w:szCs w:val="28"/>
          <w:lang w:val="uk-UA"/>
        </w:rPr>
        <w:t xml:space="preserve">необхідність подолання стихійного лиха, пов’язаного з гідрометеорологічними умовами та пожежами;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7) усихання та пошкодження лісів, погіршення стану та втрати екосистем і </w:t>
      </w:r>
      <w:proofErr w:type="spellStart"/>
      <w:r w:rsidRPr="00324103">
        <w:rPr>
          <w:rFonts w:ascii="Times New Roman" w:eastAsia="Times New Roman" w:hAnsi="Times New Roman" w:cs="Times New Roman"/>
          <w:sz w:val="28"/>
          <w:szCs w:val="28"/>
          <w:lang w:val="uk-UA"/>
        </w:rPr>
        <w:t>біорізноманіття</w:t>
      </w:r>
      <w:proofErr w:type="spellEnd"/>
      <w:r w:rsidRPr="00324103">
        <w:rPr>
          <w:rFonts w:ascii="Times New Roman" w:eastAsia="Times New Roman" w:hAnsi="Times New Roman" w:cs="Times New Roman"/>
          <w:sz w:val="28"/>
          <w:szCs w:val="28"/>
          <w:lang w:val="uk-UA"/>
        </w:rPr>
        <w:t xml:space="preserve">;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8) втрата територій внаслідок затоплення прибережних зон.</w:t>
      </w:r>
    </w:p>
    <w:p w:rsidR="00F873F4" w:rsidRPr="00324103" w:rsidRDefault="00914891">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t>Порівняно з поточним періодом очікується, що впродовж наступних 20 років (до 2040 року) кліматичні зміни призведуть до підвищення середньої річної температури в Україні у межах 0,8 - 1,1</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У подальшому до кінця сторіччя лише за </w:t>
      </w:r>
      <w:r w:rsidRPr="00324103">
        <w:rPr>
          <w:rFonts w:ascii="Times New Roman" w:eastAsia="Times New Roman" w:hAnsi="Times New Roman" w:cs="Times New Roman"/>
          <w:sz w:val="28"/>
          <w:szCs w:val="28"/>
          <w:lang w:val="uk-UA"/>
        </w:rPr>
        <w:t>прогнозом</w:t>
      </w:r>
      <w:r w:rsidRPr="00324103">
        <w:rPr>
          <w:rFonts w:ascii="Times New Roman" w:eastAsia="Times New Roman" w:hAnsi="Times New Roman" w:cs="Times New Roman"/>
          <w:color w:val="000000"/>
          <w:sz w:val="28"/>
          <w:szCs w:val="28"/>
          <w:lang w:val="uk-UA"/>
        </w:rPr>
        <w:t xml:space="preserve"> значного зменшення антропогенного впливу на кліматичну систему температурний режим залишатиметься в межах природної мінливості, тобто стабілізується на досягнутих показниках. За інших </w:t>
      </w:r>
      <w:r w:rsidRPr="00324103">
        <w:rPr>
          <w:rFonts w:ascii="Times New Roman" w:eastAsia="Times New Roman" w:hAnsi="Times New Roman" w:cs="Times New Roman"/>
          <w:sz w:val="28"/>
          <w:szCs w:val="28"/>
          <w:lang w:val="uk-UA"/>
        </w:rPr>
        <w:t>прогнозів</w:t>
      </w:r>
      <w:r w:rsidRPr="00324103">
        <w:rPr>
          <w:rFonts w:ascii="Times New Roman" w:eastAsia="Times New Roman" w:hAnsi="Times New Roman" w:cs="Times New Roman"/>
          <w:color w:val="000000"/>
          <w:sz w:val="28"/>
          <w:szCs w:val="28"/>
          <w:lang w:val="uk-UA"/>
        </w:rPr>
        <w:t xml:space="preserve"> ан</w:t>
      </w:r>
      <w:r w:rsidRPr="00324103">
        <w:rPr>
          <w:rFonts w:ascii="Times New Roman" w:eastAsia="Times New Roman" w:hAnsi="Times New Roman" w:cs="Times New Roman"/>
          <w:sz w:val="28"/>
          <w:szCs w:val="28"/>
          <w:lang w:val="uk-UA"/>
        </w:rPr>
        <w:t xml:space="preserve">тропогенного впливу </w:t>
      </w:r>
      <w:r w:rsidRPr="00324103">
        <w:rPr>
          <w:rFonts w:ascii="Times New Roman" w:eastAsia="Times New Roman" w:hAnsi="Times New Roman" w:cs="Times New Roman"/>
          <w:color w:val="000000"/>
          <w:sz w:val="28"/>
          <w:szCs w:val="28"/>
          <w:lang w:val="uk-UA"/>
        </w:rPr>
        <w:t>середня на кліматичну систему річна температура продовжуватиме зростати і на середину сторіччя її підвищення становитиме 1,5</w:t>
      </w:r>
      <w:r w:rsidRPr="00324103">
        <w:rPr>
          <w:rFonts w:ascii="Times New Roman" w:eastAsia="Times New Roman" w:hAnsi="Times New Roman" w:cs="Times New Roman"/>
          <w:sz w:val="28"/>
          <w:szCs w:val="28"/>
          <w:lang w:val="uk-UA"/>
        </w:rPr>
        <w:t xml:space="preserve"> - </w:t>
      </w:r>
      <w:r w:rsidRPr="00324103">
        <w:rPr>
          <w:rFonts w:ascii="Times New Roman" w:eastAsia="Times New Roman" w:hAnsi="Times New Roman" w:cs="Times New Roman"/>
          <w:color w:val="000000"/>
          <w:sz w:val="28"/>
          <w:szCs w:val="28"/>
          <w:lang w:val="uk-UA"/>
        </w:rPr>
        <w:t>2,0</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а на кінець – 2,0</w:t>
      </w:r>
      <w:r w:rsidRPr="00324103">
        <w:rPr>
          <w:rFonts w:ascii="Times New Roman" w:eastAsia="Times New Roman" w:hAnsi="Times New Roman" w:cs="Times New Roman"/>
          <w:sz w:val="28"/>
          <w:szCs w:val="28"/>
          <w:lang w:val="uk-UA"/>
        </w:rPr>
        <w:t xml:space="preserve"> - </w:t>
      </w:r>
      <w:r w:rsidRPr="00324103">
        <w:rPr>
          <w:rFonts w:ascii="Times New Roman" w:eastAsia="Times New Roman" w:hAnsi="Times New Roman" w:cs="Times New Roman"/>
          <w:color w:val="000000"/>
          <w:sz w:val="28"/>
          <w:szCs w:val="28"/>
          <w:lang w:val="uk-UA"/>
        </w:rPr>
        <w:t>4,3</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для помірного </w:t>
      </w:r>
      <w:r w:rsidRPr="00324103">
        <w:rPr>
          <w:rFonts w:ascii="Times New Roman" w:eastAsia="Times New Roman" w:hAnsi="Times New Roman" w:cs="Times New Roman"/>
          <w:sz w:val="28"/>
          <w:szCs w:val="28"/>
          <w:lang w:val="uk-UA"/>
        </w:rPr>
        <w:t xml:space="preserve">та </w:t>
      </w:r>
      <w:r w:rsidRPr="00324103">
        <w:rPr>
          <w:rFonts w:ascii="Times New Roman" w:eastAsia="Times New Roman" w:hAnsi="Times New Roman" w:cs="Times New Roman"/>
          <w:color w:val="000000"/>
          <w:sz w:val="28"/>
          <w:szCs w:val="28"/>
          <w:lang w:val="uk-UA"/>
        </w:rPr>
        <w:t xml:space="preserve">надмірного </w:t>
      </w:r>
      <w:r w:rsidRPr="00324103">
        <w:rPr>
          <w:rFonts w:ascii="Times New Roman" w:eastAsia="Times New Roman" w:hAnsi="Times New Roman" w:cs="Times New Roman"/>
          <w:sz w:val="28"/>
          <w:szCs w:val="28"/>
          <w:lang w:val="uk-UA"/>
        </w:rPr>
        <w:t>прогнозів</w:t>
      </w:r>
      <w:r w:rsidRPr="00324103">
        <w:rPr>
          <w:rFonts w:ascii="Times New Roman" w:eastAsia="Times New Roman" w:hAnsi="Times New Roman" w:cs="Times New Roman"/>
          <w:color w:val="000000"/>
          <w:sz w:val="28"/>
          <w:szCs w:val="28"/>
          <w:lang w:val="uk-UA"/>
        </w:rPr>
        <w:t xml:space="preserve"> антропогенного впливу відповідно. Для всіх </w:t>
      </w:r>
      <w:r w:rsidRPr="00324103">
        <w:rPr>
          <w:rFonts w:ascii="Times New Roman" w:eastAsia="Times New Roman" w:hAnsi="Times New Roman" w:cs="Times New Roman"/>
          <w:sz w:val="28"/>
          <w:szCs w:val="28"/>
          <w:lang w:val="uk-UA"/>
        </w:rPr>
        <w:t>прогнозів</w:t>
      </w:r>
      <w:r w:rsidRPr="00324103">
        <w:rPr>
          <w:rFonts w:ascii="Times New Roman" w:eastAsia="Times New Roman" w:hAnsi="Times New Roman" w:cs="Times New Roman"/>
          <w:color w:val="000000"/>
          <w:sz w:val="28"/>
          <w:szCs w:val="28"/>
          <w:lang w:val="uk-UA"/>
        </w:rPr>
        <w:t xml:space="preserve"> антропогенного впливу на кліматичну систему максимальне підвищення температури в холодний період очікується на півночі та північному сході, а в теплий – на південному сході та півдні. </w:t>
      </w:r>
    </w:p>
    <w:p w:rsidR="00F873F4" w:rsidRPr="00324103" w:rsidRDefault="00914891">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t xml:space="preserve">Річні кількості опадів за всіх </w:t>
      </w:r>
      <w:r w:rsidRPr="00324103">
        <w:rPr>
          <w:rFonts w:ascii="Times New Roman" w:eastAsia="Times New Roman" w:hAnsi="Times New Roman" w:cs="Times New Roman"/>
          <w:sz w:val="28"/>
          <w:szCs w:val="28"/>
          <w:lang w:val="uk-UA"/>
        </w:rPr>
        <w:t>прогнозів</w:t>
      </w:r>
      <w:r w:rsidRPr="00324103">
        <w:rPr>
          <w:rFonts w:ascii="Times New Roman" w:eastAsia="Times New Roman" w:hAnsi="Times New Roman" w:cs="Times New Roman"/>
          <w:color w:val="000000"/>
          <w:sz w:val="28"/>
          <w:szCs w:val="28"/>
          <w:lang w:val="uk-UA"/>
        </w:rPr>
        <w:t xml:space="preserve"> антропогенного </w:t>
      </w:r>
      <w:r w:rsidRPr="00324103">
        <w:rPr>
          <w:rFonts w:ascii="Times New Roman" w:eastAsia="Times New Roman" w:hAnsi="Times New Roman" w:cs="Times New Roman"/>
          <w:sz w:val="28"/>
          <w:szCs w:val="28"/>
          <w:lang w:val="uk-UA"/>
        </w:rPr>
        <w:t xml:space="preserve">впливу на кліматичну систему </w:t>
      </w:r>
      <w:r w:rsidRPr="00324103">
        <w:rPr>
          <w:rFonts w:ascii="Times New Roman" w:eastAsia="Times New Roman" w:hAnsi="Times New Roman" w:cs="Times New Roman"/>
          <w:color w:val="000000"/>
          <w:sz w:val="28"/>
          <w:szCs w:val="28"/>
          <w:lang w:val="uk-UA"/>
        </w:rPr>
        <w:t xml:space="preserve">та впродовж сторіччя незначно зростатимуть у середньому на 2-6 % з максимальним значенням 8 % для </w:t>
      </w:r>
      <w:r w:rsidRPr="00324103">
        <w:rPr>
          <w:rFonts w:ascii="Times New Roman" w:eastAsia="Times New Roman" w:hAnsi="Times New Roman" w:cs="Times New Roman"/>
          <w:sz w:val="28"/>
          <w:szCs w:val="28"/>
          <w:lang w:val="uk-UA"/>
        </w:rPr>
        <w:t>прогнозу</w:t>
      </w:r>
      <w:r w:rsidRPr="00324103">
        <w:rPr>
          <w:rFonts w:ascii="Times New Roman" w:eastAsia="Times New Roman" w:hAnsi="Times New Roman" w:cs="Times New Roman"/>
          <w:color w:val="000000"/>
          <w:sz w:val="28"/>
          <w:szCs w:val="28"/>
          <w:lang w:val="uk-UA"/>
        </w:rPr>
        <w:t xml:space="preserve"> надмірного антропогенного впливу. Але для всіх </w:t>
      </w:r>
      <w:r w:rsidRPr="00324103">
        <w:rPr>
          <w:rFonts w:ascii="Times New Roman" w:eastAsia="Times New Roman" w:hAnsi="Times New Roman" w:cs="Times New Roman"/>
          <w:sz w:val="28"/>
          <w:szCs w:val="28"/>
          <w:lang w:val="uk-UA"/>
        </w:rPr>
        <w:t>прогнозів</w:t>
      </w:r>
      <w:r w:rsidRPr="00324103">
        <w:rPr>
          <w:rFonts w:ascii="Times New Roman" w:eastAsia="Times New Roman" w:hAnsi="Times New Roman" w:cs="Times New Roman"/>
          <w:color w:val="000000"/>
          <w:sz w:val="28"/>
          <w:szCs w:val="28"/>
          <w:lang w:val="uk-UA"/>
        </w:rPr>
        <w:t xml:space="preserve"> антропогенного впливу на кліматичну систе</w:t>
      </w:r>
      <w:r w:rsidRPr="00324103">
        <w:rPr>
          <w:rFonts w:ascii="Times New Roman" w:eastAsia="Times New Roman" w:hAnsi="Times New Roman" w:cs="Times New Roman"/>
          <w:sz w:val="28"/>
          <w:szCs w:val="28"/>
          <w:lang w:val="uk-UA"/>
        </w:rPr>
        <w:t xml:space="preserve">му </w:t>
      </w:r>
      <w:r w:rsidRPr="00324103">
        <w:rPr>
          <w:rFonts w:ascii="Times New Roman" w:eastAsia="Times New Roman" w:hAnsi="Times New Roman" w:cs="Times New Roman"/>
          <w:color w:val="000000"/>
          <w:sz w:val="28"/>
          <w:szCs w:val="28"/>
          <w:lang w:val="uk-UA"/>
        </w:rPr>
        <w:t xml:space="preserve">характерно посилення перерозподілу опадів упродовж року в межах ±20 % із їх збільшенням у холодний період і зменшенням у теплий, особливо у липні і серпні, а для </w:t>
      </w:r>
      <w:r w:rsidRPr="00324103">
        <w:rPr>
          <w:rFonts w:ascii="Times New Roman" w:eastAsia="Times New Roman" w:hAnsi="Times New Roman" w:cs="Times New Roman"/>
          <w:sz w:val="28"/>
          <w:szCs w:val="28"/>
          <w:lang w:val="uk-UA"/>
        </w:rPr>
        <w:t>прогнозу</w:t>
      </w:r>
      <w:r w:rsidRPr="00324103">
        <w:rPr>
          <w:rFonts w:ascii="Times New Roman" w:eastAsia="Times New Roman" w:hAnsi="Times New Roman" w:cs="Times New Roman"/>
          <w:color w:val="000000"/>
          <w:sz w:val="28"/>
          <w:szCs w:val="28"/>
          <w:lang w:val="uk-UA"/>
        </w:rPr>
        <w:t xml:space="preserve"> </w:t>
      </w:r>
      <w:r w:rsidRPr="00324103">
        <w:rPr>
          <w:rFonts w:ascii="Times New Roman" w:eastAsia="Times New Roman" w:hAnsi="Times New Roman" w:cs="Times New Roman"/>
          <w:sz w:val="28"/>
          <w:szCs w:val="28"/>
          <w:lang w:val="uk-UA"/>
        </w:rPr>
        <w:t xml:space="preserve">надмірного </w:t>
      </w:r>
      <w:r w:rsidRPr="00324103">
        <w:rPr>
          <w:rFonts w:ascii="Times New Roman" w:eastAsia="Times New Roman" w:hAnsi="Times New Roman" w:cs="Times New Roman"/>
          <w:color w:val="000000"/>
          <w:sz w:val="28"/>
          <w:szCs w:val="28"/>
          <w:lang w:val="uk-UA"/>
        </w:rPr>
        <w:t xml:space="preserve">антропогенного впливу на кліматичну систему – і в червні, при цьому максимальне зменшення опадів очікується на південному сході та півдні, а на заході та північному заході навіть улітку опади, скоріше, збільшуватимуться. </w:t>
      </w:r>
    </w:p>
    <w:p w:rsidR="00F873F4" w:rsidRPr="00324103" w:rsidRDefault="00914891">
      <w:pPr>
        <w:pBdr>
          <w:top w:val="nil"/>
          <w:left w:val="nil"/>
          <w:bottom w:val="nil"/>
          <w:right w:val="nil"/>
          <w:between w:val="nil"/>
        </w:pBdr>
        <w:spacing w:after="240"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color w:val="000000"/>
          <w:sz w:val="28"/>
          <w:szCs w:val="28"/>
          <w:lang w:val="uk-UA"/>
        </w:rPr>
        <w:t>Підвищення температури повітря призведе до збільшення кількості тропічних ночей, коли мінімальна температура вночі буде вище за 20</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з максимальних 15-20</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у поточний період вздовж Чорного та Каспійського морів та у Криму до 30-40</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на кінець сторіччя за </w:t>
      </w:r>
      <w:r w:rsidRPr="00324103">
        <w:rPr>
          <w:rFonts w:ascii="Times New Roman" w:eastAsia="Times New Roman" w:hAnsi="Times New Roman" w:cs="Times New Roman"/>
          <w:sz w:val="28"/>
          <w:szCs w:val="28"/>
          <w:lang w:val="uk-UA"/>
        </w:rPr>
        <w:t>прогнозом</w:t>
      </w:r>
      <w:r w:rsidRPr="00324103">
        <w:rPr>
          <w:rFonts w:ascii="Times New Roman" w:eastAsia="Times New Roman" w:hAnsi="Times New Roman" w:cs="Times New Roman"/>
          <w:color w:val="000000"/>
          <w:sz w:val="28"/>
          <w:szCs w:val="28"/>
          <w:lang w:val="uk-UA"/>
        </w:rPr>
        <w:t xml:space="preserve"> помірного антропогенного впливу і 70-80</w:t>
      </w:r>
      <w:r w:rsidRPr="00324103">
        <w:rPr>
          <w:rFonts w:ascii="Times New Roman" w:eastAsia="Times New Roman" w:hAnsi="Times New Roman" w:cs="Times New Roman"/>
          <w:sz w:val="28"/>
          <w:szCs w:val="28"/>
          <w:lang w:val="uk-UA"/>
        </w:rPr>
        <w:t>° С</w:t>
      </w:r>
      <w:r w:rsidRPr="00324103">
        <w:rPr>
          <w:rFonts w:ascii="Times New Roman" w:eastAsia="Times New Roman" w:hAnsi="Times New Roman" w:cs="Times New Roman"/>
          <w:color w:val="000000"/>
          <w:sz w:val="28"/>
          <w:szCs w:val="28"/>
          <w:lang w:val="uk-UA"/>
        </w:rPr>
        <w:t xml:space="preserve"> за </w:t>
      </w:r>
      <w:r w:rsidRPr="00324103">
        <w:rPr>
          <w:rFonts w:ascii="Times New Roman" w:eastAsia="Times New Roman" w:hAnsi="Times New Roman" w:cs="Times New Roman"/>
          <w:sz w:val="28"/>
          <w:szCs w:val="28"/>
          <w:lang w:val="uk-UA"/>
        </w:rPr>
        <w:t>прогнозом</w:t>
      </w:r>
      <w:r w:rsidRPr="00324103">
        <w:rPr>
          <w:rFonts w:ascii="Times New Roman" w:eastAsia="Times New Roman" w:hAnsi="Times New Roman" w:cs="Times New Roman"/>
          <w:color w:val="000000"/>
          <w:sz w:val="28"/>
          <w:szCs w:val="28"/>
          <w:lang w:val="uk-UA"/>
        </w:rPr>
        <w:t xml:space="preserve"> надмірного антропогенного </w:t>
      </w:r>
      <w:r w:rsidRPr="00324103">
        <w:rPr>
          <w:rFonts w:ascii="Times New Roman" w:eastAsia="Times New Roman" w:hAnsi="Times New Roman" w:cs="Times New Roman"/>
          <w:sz w:val="28"/>
          <w:szCs w:val="28"/>
          <w:lang w:val="uk-UA"/>
        </w:rPr>
        <w:t>впливу на кліматичну систему</w:t>
      </w:r>
      <w:r w:rsidRPr="00324103">
        <w:rPr>
          <w:rFonts w:ascii="Times New Roman" w:eastAsia="Times New Roman" w:hAnsi="Times New Roman" w:cs="Times New Roman"/>
          <w:color w:val="000000"/>
          <w:sz w:val="28"/>
          <w:szCs w:val="28"/>
          <w:lang w:val="uk-UA"/>
        </w:rPr>
        <w:t xml:space="preserve">. До кінця 21 століття очікується посилення </w:t>
      </w:r>
      <w:r w:rsidRPr="00324103">
        <w:rPr>
          <w:rFonts w:ascii="Times New Roman" w:eastAsia="Times New Roman" w:hAnsi="Times New Roman" w:cs="Times New Roman"/>
          <w:color w:val="000000"/>
          <w:sz w:val="28"/>
          <w:szCs w:val="28"/>
          <w:lang w:val="uk-UA"/>
        </w:rPr>
        <w:lastRenderedPageBreak/>
        <w:t xml:space="preserve">посушливості і розширення </w:t>
      </w:r>
      <w:proofErr w:type="spellStart"/>
      <w:r w:rsidRPr="00324103">
        <w:rPr>
          <w:rFonts w:ascii="Times New Roman" w:eastAsia="Times New Roman" w:hAnsi="Times New Roman" w:cs="Times New Roman"/>
          <w:color w:val="000000"/>
          <w:sz w:val="28"/>
          <w:szCs w:val="28"/>
          <w:lang w:val="uk-UA"/>
        </w:rPr>
        <w:t>аридної</w:t>
      </w:r>
      <w:proofErr w:type="spellEnd"/>
      <w:r w:rsidRPr="00324103">
        <w:rPr>
          <w:rFonts w:ascii="Times New Roman" w:eastAsia="Times New Roman" w:hAnsi="Times New Roman" w:cs="Times New Roman"/>
          <w:color w:val="000000"/>
          <w:sz w:val="28"/>
          <w:szCs w:val="28"/>
          <w:lang w:val="uk-UA"/>
        </w:rPr>
        <w:t xml:space="preserve"> зони півдня на весь центральний регіон за реалізації </w:t>
      </w:r>
      <w:r w:rsidRPr="00324103">
        <w:rPr>
          <w:rFonts w:ascii="Times New Roman" w:eastAsia="Times New Roman" w:hAnsi="Times New Roman" w:cs="Times New Roman"/>
          <w:sz w:val="28"/>
          <w:szCs w:val="28"/>
          <w:lang w:val="uk-UA"/>
        </w:rPr>
        <w:t>прогнозу</w:t>
      </w:r>
      <w:r w:rsidRPr="00324103">
        <w:rPr>
          <w:rFonts w:ascii="Times New Roman" w:eastAsia="Times New Roman" w:hAnsi="Times New Roman" w:cs="Times New Roman"/>
          <w:color w:val="000000"/>
          <w:sz w:val="28"/>
          <w:szCs w:val="28"/>
          <w:lang w:val="uk-UA"/>
        </w:rPr>
        <w:t xml:space="preserve"> надмірного антропогенного впливу на </w:t>
      </w:r>
      <w:proofErr w:type="spellStart"/>
      <w:r w:rsidRPr="00324103">
        <w:rPr>
          <w:rFonts w:ascii="Times New Roman" w:eastAsia="Times New Roman" w:hAnsi="Times New Roman" w:cs="Times New Roman"/>
          <w:color w:val="000000"/>
          <w:sz w:val="28"/>
          <w:szCs w:val="28"/>
          <w:lang w:val="uk-UA"/>
        </w:rPr>
        <w:t>к</w:t>
      </w:r>
      <w:r w:rsidRPr="00324103">
        <w:rPr>
          <w:rFonts w:ascii="Times New Roman" w:eastAsia="Times New Roman" w:hAnsi="Times New Roman" w:cs="Times New Roman"/>
          <w:sz w:val="28"/>
          <w:szCs w:val="28"/>
          <w:lang w:val="uk-UA"/>
        </w:rPr>
        <w:t>літимачну</w:t>
      </w:r>
      <w:proofErr w:type="spellEnd"/>
      <w:r w:rsidRPr="00324103">
        <w:rPr>
          <w:rFonts w:ascii="Times New Roman" w:eastAsia="Times New Roman" w:hAnsi="Times New Roman" w:cs="Times New Roman"/>
          <w:sz w:val="28"/>
          <w:szCs w:val="28"/>
          <w:lang w:val="uk-UA"/>
        </w:rPr>
        <w:t xml:space="preserve"> систему</w:t>
      </w:r>
      <w:r w:rsidRPr="00324103">
        <w:rPr>
          <w:rFonts w:ascii="Times New Roman" w:eastAsia="Times New Roman" w:hAnsi="Times New Roman" w:cs="Times New Roman"/>
          <w:color w:val="000000"/>
          <w:sz w:val="28"/>
          <w:szCs w:val="28"/>
          <w:lang w:val="uk-UA"/>
        </w:rPr>
        <w:t xml:space="preserve">. </w:t>
      </w:r>
    </w:p>
    <w:p w:rsidR="00F873F4" w:rsidRPr="00324103" w:rsidRDefault="00F873F4">
      <w:pPr>
        <w:spacing w:after="240" w:line="240" w:lineRule="auto"/>
        <w:ind w:firstLine="720"/>
        <w:jc w:val="center"/>
        <w:rPr>
          <w:rFonts w:ascii="Times New Roman" w:eastAsia="Times New Roman" w:hAnsi="Times New Roman" w:cs="Times New Roman"/>
          <w:b/>
          <w:sz w:val="28"/>
          <w:szCs w:val="28"/>
          <w:lang w:val="uk-UA"/>
        </w:rPr>
      </w:pPr>
    </w:p>
    <w:p w:rsidR="00F873F4" w:rsidRPr="00324103" w:rsidRDefault="00914891">
      <w:pPr>
        <w:spacing w:after="240" w:line="240" w:lineRule="auto"/>
        <w:ind w:firstLine="720"/>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Вплив зміни клімату в Україні на сектори та природні компоненти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Стратегія визначає такі основні сектори та природні компоненти, які є вразливими до наслідків зміни клімату:</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Берегові зони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У зв’язку з очікуваним підвищенням рівня моря, зміною температури водойм, ерозією берегів, забрудненням водного стоку, зростанням кількості та інтенсивності штормів та паводків необхідна адаптація берегових зон, особливо тих, на яких розташовані міста. Через підняття рівня Чорного моря до кінця століття може бути затоплено близько 650 тис. га суходолу, а враховуючи нагони (штормові припливи), – до 1 млн га; 590 населених пунктів в Україні можуть зазнати повного або часткового затоплення; суттєвих негативних змін зазнають деякі об’єкти природно-заповідного фонду (в тому числі Дунайський біосферний заповідник, </w:t>
      </w:r>
      <w:proofErr w:type="spellStart"/>
      <w:r w:rsidRPr="00324103">
        <w:rPr>
          <w:rFonts w:ascii="Times New Roman" w:eastAsia="Times New Roman" w:hAnsi="Times New Roman" w:cs="Times New Roman"/>
          <w:sz w:val="28"/>
          <w:szCs w:val="28"/>
          <w:lang w:val="uk-UA"/>
        </w:rPr>
        <w:t>Нижньодністровський</w:t>
      </w:r>
      <w:proofErr w:type="spellEnd"/>
      <w:r w:rsidRPr="00324103">
        <w:rPr>
          <w:rFonts w:ascii="Times New Roman" w:eastAsia="Times New Roman" w:hAnsi="Times New Roman" w:cs="Times New Roman"/>
          <w:sz w:val="28"/>
          <w:szCs w:val="28"/>
          <w:lang w:val="uk-UA"/>
        </w:rPr>
        <w:t xml:space="preserve"> національний природний парк). Підвищення рівня моря може не лише вплинути на роботу припортових підприємств і транспортної інфраструктури, а й поглибити наявні екологічні проблеми внаслідок підтоплення хімічних підприємств, звалищ відходів, кладовищ, сільськогосподарських земель та інших об’єктів.</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proofErr w:type="spellStart"/>
      <w:r w:rsidRPr="00324103">
        <w:rPr>
          <w:rFonts w:ascii="Times New Roman" w:eastAsia="Times New Roman" w:hAnsi="Times New Roman" w:cs="Times New Roman"/>
          <w:sz w:val="28"/>
          <w:szCs w:val="28"/>
          <w:lang w:val="uk-UA"/>
        </w:rPr>
        <w:t>Біорізноманіття</w:t>
      </w:r>
      <w:proofErr w:type="spellEnd"/>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proofErr w:type="spellStart"/>
      <w:r w:rsidRPr="00324103">
        <w:rPr>
          <w:rFonts w:ascii="Times New Roman" w:eastAsia="Times New Roman" w:hAnsi="Times New Roman" w:cs="Times New Roman"/>
          <w:sz w:val="28"/>
          <w:szCs w:val="28"/>
          <w:lang w:val="uk-UA"/>
        </w:rPr>
        <w:t>Найвразливішими</w:t>
      </w:r>
      <w:proofErr w:type="spellEnd"/>
      <w:r w:rsidRPr="00324103">
        <w:rPr>
          <w:rFonts w:ascii="Times New Roman" w:eastAsia="Times New Roman" w:hAnsi="Times New Roman" w:cs="Times New Roman"/>
          <w:sz w:val="28"/>
          <w:szCs w:val="28"/>
          <w:lang w:val="uk-UA"/>
        </w:rPr>
        <w:t xml:space="preserve"> до зміни клімату є: 1) екосистеми та </w:t>
      </w:r>
      <w:proofErr w:type="spellStart"/>
      <w:r w:rsidRPr="00324103">
        <w:rPr>
          <w:rFonts w:ascii="Times New Roman" w:eastAsia="Times New Roman" w:hAnsi="Times New Roman" w:cs="Times New Roman"/>
          <w:sz w:val="28"/>
          <w:szCs w:val="28"/>
          <w:lang w:val="uk-UA"/>
        </w:rPr>
        <w:t>біорізноманіття</w:t>
      </w:r>
      <w:proofErr w:type="spellEnd"/>
      <w:r w:rsidRPr="00324103">
        <w:rPr>
          <w:rFonts w:ascii="Times New Roman" w:eastAsia="Times New Roman" w:hAnsi="Times New Roman" w:cs="Times New Roman"/>
          <w:sz w:val="28"/>
          <w:szCs w:val="28"/>
          <w:lang w:val="uk-UA"/>
        </w:rPr>
        <w:t xml:space="preserve"> заплавних комплексів, річкових долин, прибережних та приморських смуг з різкою зміною гідрорежиму; 2) екосистеми та види, що розташовані на межі ареалу або в екстремальних щодо кліматичних показників умовах, особливо гірські екосистеми Карпат; 3) лісові екосистеми, які внаслідок зміни гідрорежиму втрачають стійкість, пошкоджуються через поширення шкідників та хвороб, буреломи тощо; 4) </w:t>
      </w:r>
      <w:proofErr w:type="spellStart"/>
      <w:r w:rsidRPr="00324103">
        <w:rPr>
          <w:rFonts w:ascii="Times New Roman" w:eastAsia="Times New Roman" w:hAnsi="Times New Roman" w:cs="Times New Roman"/>
          <w:sz w:val="28"/>
          <w:szCs w:val="28"/>
          <w:lang w:val="uk-UA"/>
        </w:rPr>
        <w:t>фрагментовані</w:t>
      </w:r>
      <w:proofErr w:type="spellEnd"/>
      <w:r w:rsidRPr="00324103">
        <w:rPr>
          <w:rFonts w:ascii="Times New Roman" w:eastAsia="Times New Roman" w:hAnsi="Times New Roman" w:cs="Times New Roman"/>
          <w:sz w:val="28"/>
          <w:szCs w:val="28"/>
          <w:lang w:val="uk-UA"/>
        </w:rPr>
        <w:t xml:space="preserve"> екосистеми степів, кумулятивний ефект трансформації яких зумовлений накладанням антропогенних змін на кліматичні.</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Додатково слід зазначити загрози втрати генетичного різноманіття, спричинені як зміною клімату, так і людською діяльністю, та порушення життєвого циклу видів і фенологічних фаз. Зміна клімату може впливати на життєві цикли та періоди розмноження видів в екосистемах, у тому числі шляхом появи нових інвазійних видів, які можуть призвести до зміни екосистеми загалом.</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Основними ризиками для природних систем є погіршення стану </w:t>
      </w:r>
      <w:proofErr w:type="spellStart"/>
      <w:r w:rsidRPr="00324103">
        <w:rPr>
          <w:rFonts w:ascii="Times New Roman" w:eastAsia="Times New Roman" w:hAnsi="Times New Roman" w:cs="Times New Roman"/>
          <w:sz w:val="28"/>
          <w:szCs w:val="28"/>
          <w:lang w:val="uk-UA"/>
        </w:rPr>
        <w:t>біорізноманіття</w:t>
      </w:r>
      <w:proofErr w:type="spellEnd"/>
      <w:r w:rsidRPr="00324103">
        <w:rPr>
          <w:rFonts w:ascii="Times New Roman" w:eastAsia="Times New Roman" w:hAnsi="Times New Roman" w:cs="Times New Roman"/>
          <w:sz w:val="28"/>
          <w:szCs w:val="28"/>
          <w:lang w:val="uk-UA"/>
        </w:rPr>
        <w:t xml:space="preserve"> внаслідок повені та посухи.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Водні ресурси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Україна є однією з найменш </w:t>
      </w:r>
      <w:proofErr w:type="spellStart"/>
      <w:r w:rsidRPr="00324103">
        <w:rPr>
          <w:rFonts w:ascii="Times New Roman" w:eastAsia="Times New Roman" w:hAnsi="Times New Roman" w:cs="Times New Roman"/>
          <w:sz w:val="28"/>
          <w:szCs w:val="28"/>
          <w:lang w:val="uk-UA"/>
        </w:rPr>
        <w:t>водозабезпечених</w:t>
      </w:r>
      <w:proofErr w:type="spellEnd"/>
      <w:r w:rsidRPr="00324103">
        <w:rPr>
          <w:rFonts w:ascii="Times New Roman" w:eastAsia="Times New Roman" w:hAnsi="Times New Roman" w:cs="Times New Roman"/>
          <w:sz w:val="28"/>
          <w:szCs w:val="28"/>
          <w:lang w:val="uk-UA"/>
        </w:rPr>
        <w:t xml:space="preserve"> країн Європи. На окремих річках забори стоку перевищують середній багаторічний стік. Особливо суттєвим є зменшення стоку весняних водопіль, які становлять головну частину річного </w:t>
      </w:r>
      <w:r w:rsidRPr="00324103">
        <w:rPr>
          <w:rFonts w:ascii="Times New Roman" w:eastAsia="Times New Roman" w:hAnsi="Times New Roman" w:cs="Times New Roman"/>
          <w:sz w:val="28"/>
          <w:szCs w:val="28"/>
          <w:lang w:val="uk-UA"/>
        </w:rPr>
        <w:lastRenderedPageBreak/>
        <w:t xml:space="preserve">об’єму стоку річок. Водночас збільшується частота катастрофічних дощових паводків, які загрожують затопленням значних територій та великими економічними втратами. Загальне зменшення водності річок спричиняє посилення забруднення та відповідне погіршення якості вод. Зменшення припливу прісних вод від водотоків до природних і штучних водойм півдня України може призвести до знищення їх екосистем. Унаслідок підвищення температури, осушення боліт у минулому продовжується висихання водно-болотних угідь та озер на Поліссі й на Півночі України, що призводить до почастішання пожеж та погіршення якості атмосферного повітря. Через скорочення опадів (у тому числі за межами України) літні потоки річок можуть зменшитись удвічі, тож значно зросте дефіцит води.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На Півночі України щорічний стік води може зрости на 15–25 %. Зимовий стік збільшуватиметься, а весняний – зменшуватиметься. На Півдні та Південному Сході України щорічний стік великих річок може зменшитися на 30-50 %, також існує висока ймовірність зникнення середніх і малих річок.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На Півдні та Південному Сході погіршиться якість поверхневих вод, що потребуватиме як додаткових заходів з очищення води, так і можливого транспортування води в ці регіони. За недостатності поверхневих вод потрібно залучення підземних вод глибоких горизонтів. За умови недостатнього підживлення суміжних водойм від р. Дніпро можливе запровадження заходів з обмеження водопостачання.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Чорноморський регіон є найбільш уразливим до ризику дефіциту води, оскільки він використовує поверхневі води і є найбільш відвідуваним туристами. Застаріла інфраструктура в цьому регіоні також впливає на збільшення загроз.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Енергетика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Очікувані наслідки зміни клімату створюють ризики для забезпечення надійного енергопостачання країни.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Енергетична інфраструктура вразлива до цілої низки кліматичних загроз. Сезонне зменшення або збільшення попиту на енергоресурси на рівні споживачів унаслідок зміни клімату негативно впливатиме на балансування енергосистеми.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Можна виділити такі загрози для енергетичного сектору на рівні первинного енергопостачання.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Для добування та постачання природного газу: 1) пошкодження газотранспортної системи та призупинення поставок природного газу внаслідок збільшення кількості наземних пожеж через екстремальну спеку; 2) порушення в роботі газорозподільної інфраструктури через повені.</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На рівні виробництва електроенергії слід виділити такі загрози.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Для атомних та теплових електростанцій: 1) зменшення наявної потужності через погіршення умов роботи циркуляційного охолодження і систем хімічного очищення води; 2) підвищення вимог до маневрових потужностей об’єднаної енергосистеми країни; 3) поглиблення нерівномірності добових графіків електричного навантаження та зростання загальної потреби в електроенергії у літній період унаслідок розвитку систем кондиціонування повітря та </w:t>
      </w:r>
      <w:r w:rsidRPr="00324103">
        <w:rPr>
          <w:rFonts w:ascii="Times New Roman" w:eastAsia="Times New Roman" w:hAnsi="Times New Roman" w:cs="Times New Roman"/>
          <w:sz w:val="28"/>
          <w:szCs w:val="28"/>
          <w:lang w:val="uk-UA"/>
        </w:rPr>
        <w:lastRenderedPageBreak/>
        <w:t>охолодження; 4) зменшення виробництва електроенергії на атомних електростанціях через режимні обмеження, зменшення потужності та коефіцієнту корисної дії теплових і атомних електростанцій через скорочення обсягів охолоджувальної води, підвищення температури води в системах охолодження; 5) зростання втрат води на випаровування; 6) підвищення аварійності в електричних мережах унаслідок метеорологічних пошкоджень і відключень.</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Для гідроелектростанцій: невизначеність умов і обсягів виробництва електроенергії, зменшення рівня виробництва та маневрових можливостей гідроелектростанцій через посухи або паводки.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Для відновлювальної енергетики: 1) зниження ефективності виробництва сонячної та вітрової електроенергії через збільшення хмарності, пов’язаної зі збільшенням кількості опадів; 2) підвищення аварійності, прискорення корозії та руйнування металоконструкцій сонячних та вітроелектростанцій через зміни напрямку і швидкості вітру.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Для збалансування попиту та пропозиції: зміни попиту на електроенергію для охолодження й опалення на рівні домогосподарств та підприємств, зміни тривалості використання енергетичних ресурсів та пікового навантаження.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Для транспортування електроенергії: пошкодження інфраструктури та збільшення перебоїв на лініях електропередач через екстремальні погодні умови, зниження ефективності передачі електроенергії від підвищення частоти теплових хвиль.</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Для виробництва та розподілу тепла: зниження попиту на опалення.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Громадське здоров’я</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Різкі перепади температури й атмосферного тиску спричинюють поглиблення та загострення хвороб серцево-судинної системи.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Зміна клімату впливає на розповсюдження інфекційних захворювань. Так, сприятливі умови існування місцевих видів комарів, що переносять арбовіруси, призводять до нових природних спалахів трансмісивних захворювань.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Підвищення температури і тривала спека впливають на виробництво і постачання продовольчих товарів та погіршення якості води. Це спричинює частішання випадків гострих гастроентеритів. У водних об’єктах підвищення температури призведе до збільшення кількості токсичних водоростей і може викликати поширення інфекційних захворювань. Екстремальні погодні явища і стихійне лихо можуть вплинути на збільшення кількості смертей, зростання кількості випадків та тривалості тимчасової втрати працездатності, захворюваності через погіршення якості води та їжі внаслідок ушкодження інфраструктури, на психоемоційний стан населення з подальшим розвитком різних патологій і загостренням перебігу хронічних захворювань.</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Зміна клімату може справляти додатковий негативний вплив на вразливі групи населення. Представники/ниці вразливих груп населення, зокрема літні люди, діти, бездомні, вагітні, бідні, люди з хронічними захворюваннями та які виконують роботу на відкритому повітрі, перебувають у групі ризику, тобто </w:t>
      </w:r>
      <w:r w:rsidRPr="00324103">
        <w:rPr>
          <w:rFonts w:ascii="Times New Roman" w:eastAsia="Times New Roman" w:hAnsi="Times New Roman" w:cs="Times New Roman"/>
          <w:sz w:val="28"/>
          <w:szCs w:val="28"/>
          <w:lang w:val="uk-UA"/>
        </w:rPr>
        <w:lastRenderedPageBreak/>
        <w:t>частіше за інших страждатимуть від теплового стресу. Люди з низьким доходом мають менше можливостей вживати адаптаційні заходи, наприклад встановлювати кондиціонери у своїх помешканнях.</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Додатково очікується збільшення респіраторних, інфекційних та алергічних захворювань через цвітіння та підвищену концентрацію пилку алергенів у повітрі.</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Лісове господарство</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Очікувані впливи зміни клімату на ліси України різноспрямовані, залежать від кліматичної зони, типу умов місцезростання, форми, складу насаджень і типу лісу та містять: 1) зміну гідрологічного режиму та зсув меж кліматичних зон, що впливає на ареал </w:t>
      </w:r>
      <w:proofErr w:type="spellStart"/>
      <w:r w:rsidRPr="00324103">
        <w:rPr>
          <w:rFonts w:ascii="Times New Roman" w:eastAsia="Times New Roman" w:hAnsi="Times New Roman" w:cs="Times New Roman"/>
          <w:sz w:val="28"/>
          <w:szCs w:val="28"/>
          <w:lang w:val="uk-UA"/>
        </w:rPr>
        <w:t>лісотвірних</w:t>
      </w:r>
      <w:proofErr w:type="spellEnd"/>
      <w:r w:rsidRPr="00324103">
        <w:rPr>
          <w:rFonts w:ascii="Times New Roman" w:eastAsia="Times New Roman" w:hAnsi="Times New Roman" w:cs="Times New Roman"/>
          <w:sz w:val="28"/>
          <w:szCs w:val="28"/>
          <w:lang w:val="uk-UA"/>
        </w:rPr>
        <w:t xml:space="preserve"> порід; 2) зменшення стійкості та життєздатності лісових екосистем; 3) зростання частоти та посилення проявів негативних природних явищ (масові спалахи хвороб та розмноження шкідників, лісові пожежі тощо); 4) погіршення якості наданих </w:t>
      </w:r>
      <w:proofErr w:type="spellStart"/>
      <w:r w:rsidRPr="00324103">
        <w:rPr>
          <w:rFonts w:ascii="Times New Roman" w:eastAsia="Times New Roman" w:hAnsi="Times New Roman" w:cs="Times New Roman"/>
          <w:sz w:val="28"/>
          <w:szCs w:val="28"/>
          <w:lang w:val="uk-UA"/>
        </w:rPr>
        <w:t>екосистемних</w:t>
      </w:r>
      <w:proofErr w:type="spellEnd"/>
      <w:r w:rsidRPr="00324103">
        <w:rPr>
          <w:rFonts w:ascii="Times New Roman" w:eastAsia="Times New Roman" w:hAnsi="Times New Roman" w:cs="Times New Roman"/>
          <w:sz w:val="28"/>
          <w:szCs w:val="28"/>
          <w:lang w:val="uk-UA"/>
        </w:rPr>
        <w:t xml:space="preserve"> послуг; 5) зміни продуктивності лісостанів та недеревинних лісових продуктів.</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Міста та територіальні громади</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 Україні близько 70 % населення проживає в містах. Мешканці міст перебувають у зоні ризиків, пов’язаних з впливом зміни клімату. Найбільш значними серед них є: 1) тепловий стрес і пов’язаний з ним ефект локального перегріву; 2) збільшення попиту на охолодження приміщень протягом теплої пори року; 3) уразливість, пов’язана з погіршенням якості та зменшенням кількості питної води; 4) підвищені ризики підтоплення, непристосованість каналізаційних систем міст до зростання кількості опадів. Уразливість містян до зміни клімату підсилюється недостатністю зелених насаджень в Україні, а також стрімким зростанням забудови та збільшенням площі поверхонь, що поглинають тепло. Територіальні громади вразливі до дефіциту води та зменшення опадів, пересихання річок, зниження рівня ґрунтових вод, почастішання екстремальних погодних явищ.</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Рибне господарство</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На рибне господарство впливають декілька факторів, пов’язаних зі зміною клімату, зокрема підвищення температури води у водоймах, зниження концентрації кисню у воді, зміни обсягу опадів та водного стоку, висихання невеликих водойм, міграція видового складу на північ, поширення паразитів та як наслідок – зміна видового складу риби. Через підвищення температури поверхневих шарів води змінюється видовий склад риби та водоростей, що заселяють певні території. Під загрозою зникнення перебувають види риб, які можуть жити лише в холодній воді. Можна очікувати на зменшення популяції риби в Азовському морі та зникнення </w:t>
      </w:r>
      <w:proofErr w:type="spellStart"/>
      <w:r w:rsidRPr="00324103">
        <w:rPr>
          <w:rFonts w:ascii="Times New Roman" w:eastAsia="Times New Roman" w:hAnsi="Times New Roman" w:cs="Times New Roman"/>
          <w:sz w:val="28"/>
          <w:szCs w:val="28"/>
          <w:lang w:val="uk-UA"/>
        </w:rPr>
        <w:t>холодолюбивих</w:t>
      </w:r>
      <w:proofErr w:type="spellEnd"/>
      <w:r w:rsidRPr="00324103">
        <w:rPr>
          <w:rFonts w:ascii="Times New Roman" w:eastAsia="Times New Roman" w:hAnsi="Times New Roman" w:cs="Times New Roman"/>
          <w:sz w:val="28"/>
          <w:szCs w:val="28"/>
          <w:lang w:val="uk-UA"/>
        </w:rPr>
        <w:t xml:space="preserve"> видів. Потенційно можуть частішати випадки виявлення нетипових теплолюбних видів у басейнах річок та в морях.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Сільське господарство та ґрунти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Сільське господарство є вразливим до впливів зміни клімату через виникнення екстремальних погодних явищ. Позитивними наслідками впливу </w:t>
      </w:r>
      <w:r w:rsidRPr="00324103">
        <w:rPr>
          <w:rFonts w:ascii="Times New Roman" w:eastAsia="Times New Roman" w:hAnsi="Times New Roman" w:cs="Times New Roman"/>
          <w:sz w:val="28"/>
          <w:szCs w:val="28"/>
          <w:lang w:val="uk-UA"/>
        </w:rPr>
        <w:lastRenderedPageBreak/>
        <w:t xml:space="preserve">зміни клімату в сільському господарстві України є подовження вегетаційного періоду, зміщення природних кліматичних зон на північ, що дозволяє вирощувати більш теплолюбні культури, та потенційне підвищення врожайності зернових за рахунок збільшення концентрації вуглекислого газу в атмосфері. Особливо чутливими до збільшення вмісту вуглекислого газу в атмосфері є пшениця, ячмінь, соняшник, соя, рис.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Серед основних загроз агросектору такі: 1) зміна тривалості вегетаційного періоду (триваліший вегетаційний період дозволить поліпшити розподіл окремих видів та покращить можливості для вирощування нових, більш теплолюбних видів або вторинних культур; 2) скорочення </w:t>
      </w:r>
      <w:proofErr w:type="spellStart"/>
      <w:r w:rsidRPr="00324103">
        <w:rPr>
          <w:rFonts w:ascii="Times New Roman" w:eastAsia="Times New Roman" w:hAnsi="Times New Roman" w:cs="Times New Roman"/>
          <w:sz w:val="28"/>
          <w:szCs w:val="28"/>
          <w:lang w:val="uk-UA"/>
        </w:rPr>
        <w:t>міжфазних</w:t>
      </w:r>
      <w:proofErr w:type="spellEnd"/>
      <w:r w:rsidRPr="00324103">
        <w:rPr>
          <w:rFonts w:ascii="Times New Roman" w:eastAsia="Times New Roman" w:hAnsi="Times New Roman" w:cs="Times New Roman"/>
          <w:sz w:val="28"/>
          <w:szCs w:val="28"/>
          <w:lang w:val="uk-UA"/>
        </w:rPr>
        <w:t xml:space="preserve"> періодів від цвітіння до дозрівання, що негативно впливатиме на врожайність; 3) підвищена загроза поширення шкідників, хвороб та бур’янів, що призводить до втрат врожаю та збільшення використання пестицидів і ветеринарних препаратів.</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Негативними наслідками впливу зміни клімату в Україні, зокрема підвищення частоти та інтенсивності екстремальних погодних явищ, можна вважати зниження родючості ґрунтів, зменшення продуктивності сільськогосподарських культур, необхідність виведення та впровадження нових сортів, більш стійких до посух та високих температур, розширення зрошення. Потребують нагального розв’язання проблеми вітрової та водної ерозії, </w:t>
      </w:r>
      <w:proofErr w:type="spellStart"/>
      <w:r w:rsidRPr="00324103">
        <w:rPr>
          <w:rFonts w:ascii="Times New Roman" w:eastAsia="Times New Roman" w:hAnsi="Times New Roman" w:cs="Times New Roman"/>
          <w:sz w:val="28"/>
          <w:szCs w:val="28"/>
          <w:lang w:val="uk-UA"/>
        </w:rPr>
        <w:t>опустелювання</w:t>
      </w:r>
      <w:proofErr w:type="spellEnd"/>
      <w:r w:rsidRPr="00324103">
        <w:rPr>
          <w:rFonts w:ascii="Times New Roman" w:eastAsia="Times New Roman" w:hAnsi="Times New Roman" w:cs="Times New Roman"/>
          <w:sz w:val="28"/>
          <w:szCs w:val="28"/>
          <w:lang w:val="uk-UA"/>
        </w:rPr>
        <w:t xml:space="preserve">, засолення ґрунтів. Зростає частота посух, наслідками яких є </w:t>
      </w:r>
      <w:proofErr w:type="spellStart"/>
      <w:r w:rsidRPr="00324103">
        <w:rPr>
          <w:rFonts w:ascii="Times New Roman" w:eastAsia="Times New Roman" w:hAnsi="Times New Roman" w:cs="Times New Roman"/>
          <w:sz w:val="28"/>
          <w:szCs w:val="28"/>
          <w:lang w:val="uk-UA"/>
        </w:rPr>
        <w:t>непоповнення</w:t>
      </w:r>
      <w:proofErr w:type="spellEnd"/>
      <w:r w:rsidRPr="00324103">
        <w:rPr>
          <w:rFonts w:ascii="Times New Roman" w:eastAsia="Times New Roman" w:hAnsi="Times New Roman" w:cs="Times New Roman"/>
          <w:sz w:val="28"/>
          <w:szCs w:val="28"/>
          <w:lang w:val="uk-UA"/>
        </w:rPr>
        <w:t xml:space="preserve"> або недостатнє поповнення підземних вод, що може посилити вітрову ерозію ґрунтів. Підвищення температури повітря разом зі зміною характеру опадів призводить до зниження коефіцієнта зволоженості. Погіршується вологозабезпеченість ґрунтів і рослин, знижується кількість органічного вуглецю і, відповідно, гумусу у ґрунтах. Від температури значно залежить </w:t>
      </w:r>
      <w:proofErr w:type="spellStart"/>
      <w:r w:rsidRPr="00324103">
        <w:rPr>
          <w:rFonts w:ascii="Times New Roman" w:eastAsia="Times New Roman" w:hAnsi="Times New Roman" w:cs="Times New Roman"/>
          <w:sz w:val="28"/>
          <w:szCs w:val="28"/>
          <w:lang w:val="uk-UA"/>
        </w:rPr>
        <w:t>мікробіота</w:t>
      </w:r>
      <w:proofErr w:type="spellEnd"/>
      <w:r w:rsidRPr="00324103">
        <w:rPr>
          <w:rFonts w:ascii="Times New Roman" w:eastAsia="Times New Roman" w:hAnsi="Times New Roman" w:cs="Times New Roman"/>
          <w:sz w:val="28"/>
          <w:szCs w:val="28"/>
          <w:lang w:val="uk-UA"/>
        </w:rPr>
        <w:t xml:space="preserve"> ґрунту та вміст у ньому органічної речовини. При підвищенні температури інтенсивність прояву функцій ґрунтів знижується зменшується активність мікроорганізмів та синтезованих ними ферментів. Зростає кількість шкідників та чужорідних видів, активізується їх розмноження протягом року. Через зміну характеру опадів ґрунти не здатні поглинати воду в повному обсязі, волога в ґрунтах не затримується, змивається родючий шар ґрунту.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На Півдні та Південному Сході підвищується повторюваність як весняно-літніх, так й </w:t>
      </w:r>
      <w:proofErr w:type="spellStart"/>
      <w:r w:rsidRPr="00324103">
        <w:rPr>
          <w:rFonts w:ascii="Times New Roman" w:eastAsia="Times New Roman" w:hAnsi="Times New Roman" w:cs="Times New Roman"/>
          <w:sz w:val="28"/>
          <w:szCs w:val="28"/>
          <w:lang w:val="uk-UA"/>
        </w:rPr>
        <w:t>літньо-осінніх</w:t>
      </w:r>
      <w:proofErr w:type="spellEnd"/>
      <w:r w:rsidRPr="00324103">
        <w:rPr>
          <w:rFonts w:ascii="Times New Roman" w:eastAsia="Times New Roman" w:hAnsi="Times New Roman" w:cs="Times New Roman"/>
          <w:sz w:val="28"/>
          <w:szCs w:val="28"/>
          <w:lang w:val="uk-UA"/>
        </w:rPr>
        <w:t xml:space="preserve"> посух, тож загострюється необхідність відновлення та розширення зрошення.</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Унаслідок впливу зміни клімату тваринництво в Україні скорочуватиметься через зменшення продуктивності багатьох порід худоби, поширення хвороб, зменшення площ земель, придатних для випасу худоби, та нестачу води для задоволення потреби у напуванні. Вищі температури довкілля, зміни у терморегуляції вимагатимуть оновлення спектра порід.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Транспорт та інфраструктура</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Через збільшення кількості днів з дуже високою температурою та стихійних гідрометеорологічних явищ транспортна інфраструктура зазнаватиме руйнувань та деформації. На залізниці спостерігатимуться деформація залізничних колій, </w:t>
      </w:r>
      <w:r w:rsidRPr="00324103">
        <w:rPr>
          <w:rFonts w:ascii="Times New Roman" w:eastAsia="Times New Roman" w:hAnsi="Times New Roman" w:cs="Times New Roman"/>
          <w:sz w:val="28"/>
          <w:szCs w:val="28"/>
          <w:lang w:val="uk-UA"/>
        </w:rPr>
        <w:lastRenderedPageBreak/>
        <w:t xml:space="preserve">зростання кількості нещасних випадків, пожежі на схилах залізничних полотен, вихід з ладу електронного та сигнального обладнання, почастішання ремонтних робіт. На автошляхах – деформація асфальтового покриття, мостів, утворення небажаних колій, зростання необхідності у додаткових ремонтних роботах. У транспортному секторі будуть необхідні більші витрати енергії для охолодження (кондиціювання) власне транспортних засобів.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Короткочасне випадання значних обсягів опадів супроводжується запізненням рейсів та відміною регулярних перевезень, пошкодженням мостів, залізничного полотна, автомобільних шляхів. Особливу проблему становить непристосованість каналізаційної системи та тунелів до випадання значних обсягів опадів.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Унаслідок сильних вітрів та штормів слід очікувати на ускладнення роботи морського та водного транспорту, пошкодження огороджувальних конструкцій, дорожнього полотна, мостів та елементів дорожньої інфраструктури, що призводитиме до підвищення кількості аварій.</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Несприятливі погодні умови можуть спричинити руйнування будівель. Істотне підвищення температур призводить до посилення випаровування хімічних речовин, особливо на промислових та господарських об’єктах, а також негативно впливає на характер розсіювання шкідливих речовин в атмосфері від промислових джерел викидів, спричиняючи підвищення приземних концентрацій забруднювачів.</w:t>
      </w:r>
      <w:r w:rsidRPr="00324103">
        <w:rPr>
          <w:rFonts w:ascii="Times New Roman" w:eastAsia="Times New Roman" w:hAnsi="Times New Roman" w:cs="Times New Roman"/>
          <w:strike/>
          <w:sz w:val="28"/>
          <w:szCs w:val="28"/>
          <w:lang w:val="uk-UA"/>
        </w:rPr>
        <w:t xml:space="preserve"> </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Туризм</w:t>
      </w:r>
    </w:p>
    <w:p w:rsidR="00F873F4" w:rsidRPr="00324103" w:rsidRDefault="00914891">
      <w:pPr>
        <w:spacing w:after="12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Клімат є важливим ресурсом для туризму. Популярність багатьох туристичних місць залежить від кількості сонячних чи сніжних днів. Негативний вплив можна очікувати через зменшення тривалості залягання стійкого снігового покриву Карпат. Курорти, розташовані на узбережжях морів, можуть зазнавати підтоплень чи бути взагалі затоплені внаслідок підвищення рівня моря. Також спостерігатиметься погіршення якості пляжів через водну ерозію, розповсюдження збудників хвороб, поширення комах та інших організмів. </w:t>
      </w:r>
    </w:p>
    <w:p w:rsidR="00F873F4" w:rsidRPr="00324103" w:rsidRDefault="00914891">
      <w:pPr>
        <w:spacing w:after="24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Основні загрози для сфери туризму, пов’язані зі зміною клімату та екстремальними погодними явищами, можна узагальнити так: 1) зменшення кількості туристів через екстремальну спеку; 2) скорочення  зимового сезону для гірськолижних курортів через зниження інтенсивності та тривалості стійкого снігового покриву, а також підвищення ризику сходження лавин; 3) зменшення середнього строку перебування туристів через погіршення доступу до туристичних маршрутів, нестачу води, погіршення умов перебування, спричинені виникненням екстремальних погодних явищ, (ризики затоплення низки прибережних територій природно-заповідного фонду).</w:t>
      </w:r>
    </w:p>
    <w:p w:rsidR="00F873F4" w:rsidRPr="00324103" w:rsidRDefault="00914891">
      <w:pPr>
        <w:spacing w:after="240" w:line="240" w:lineRule="auto"/>
        <w:ind w:firstLine="720"/>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Крос-секторальні проблеми, які потребують розв’язання</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Основними крос-секторальними проблемами, які потребують розв’язання, є </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lastRenderedPageBreak/>
        <w:t>низький рівень попередження кліматичних загроз та точкове реагування щодо усунення наслідків і відшкодування збитків без подальшого стратегічного планування підходів до адаптації на середньо- та довгостроковий періоди;</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відсутність системних секторальних та </w:t>
      </w:r>
      <w:proofErr w:type="spellStart"/>
      <w:r w:rsidRPr="00324103">
        <w:rPr>
          <w:rFonts w:ascii="Times New Roman" w:eastAsia="Times New Roman" w:hAnsi="Times New Roman" w:cs="Times New Roman"/>
          <w:sz w:val="28"/>
          <w:szCs w:val="28"/>
          <w:lang w:val="uk-UA"/>
        </w:rPr>
        <w:t>міжсекторальних</w:t>
      </w:r>
      <w:proofErr w:type="spellEnd"/>
      <w:r w:rsidRPr="00324103">
        <w:rPr>
          <w:rFonts w:ascii="Times New Roman" w:eastAsia="Times New Roman" w:hAnsi="Times New Roman" w:cs="Times New Roman"/>
          <w:sz w:val="28"/>
          <w:szCs w:val="28"/>
          <w:lang w:val="uk-UA"/>
        </w:rPr>
        <w:t xml:space="preserve"> досліджень з оцінки ризиків, уразливості та прогнозування зміни клімату на національному та регіональному рівнях;</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недостатня міжвідомча координація діяльності центральних і місцевих органів виконавчої влади та органів місцевого самоврядування;</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недостатній рівень інтеграції в секторальні, регіональні та місцеві програми розвитку питань адаптації до зміни клімату;</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недостатність технічної бази для проведення необхідних вимірювань і спостережень за екологічними, у тому числі гідрометеорологічними, умовами та показниками; </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proofErr w:type="spellStart"/>
      <w:r w:rsidRPr="00324103">
        <w:rPr>
          <w:rFonts w:ascii="Times New Roman" w:eastAsia="Times New Roman" w:hAnsi="Times New Roman" w:cs="Times New Roman"/>
          <w:sz w:val="28"/>
          <w:szCs w:val="28"/>
          <w:lang w:val="uk-UA"/>
        </w:rPr>
        <w:t>нескоординованість</w:t>
      </w:r>
      <w:proofErr w:type="spellEnd"/>
      <w:r w:rsidRPr="00324103">
        <w:rPr>
          <w:rFonts w:ascii="Times New Roman" w:eastAsia="Times New Roman" w:hAnsi="Times New Roman" w:cs="Times New Roman"/>
          <w:sz w:val="28"/>
          <w:szCs w:val="28"/>
          <w:lang w:val="uk-UA"/>
        </w:rPr>
        <w:t xml:space="preserve"> наукових досліджень та </w:t>
      </w:r>
      <w:proofErr w:type="spellStart"/>
      <w:r w:rsidRPr="00324103">
        <w:rPr>
          <w:rFonts w:ascii="Times New Roman" w:eastAsia="Times New Roman" w:hAnsi="Times New Roman" w:cs="Times New Roman"/>
          <w:sz w:val="28"/>
          <w:szCs w:val="28"/>
          <w:lang w:val="uk-UA"/>
        </w:rPr>
        <w:t>проєктів</w:t>
      </w:r>
      <w:proofErr w:type="spellEnd"/>
      <w:r w:rsidRPr="00324103">
        <w:rPr>
          <w:rFonts w:ascii="Times New Roman" w:eastAsia="Times New Roman" w:hAnsi="Times New Roman" w:cs="Times New Roman"/>
          <w:sz w:val="28"/>
          <w:szCs w:val="28"/>
          <w:lang w:val="uk-UA"/>
        </w:rPr>
        <w:t xml:space="preserve"> з питань адаптації до зміни клімату, відсутність механізмів систематизації, аналізу та верифікації отриманих результатів;</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недостатня обізнаність громадянського суспільства, бізнесу й центральних органів виконавчої влади, місцевих органів виконавчої влади та органів місцевого самоврядування щодо проблематики зміни клімату та необхідності впровадження заходів з адаптації до зміни клімату;</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нестача кваліфікованих кадрів у сфері адаптаційного планування на національному та місцевому рівнях;</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нестача фінансових та економічних механізмів запровадження заходів з адаптації до зміни клімату.</w:t>
      </w:r>
    </w:p>
    <w:p w:rsidR="00F873F4" w:rsidRPr="00324103" w:rsidRDefault="00041AFF">
      <w:pPr>
        <w:spacing w:line="240" w:lineRule="auto"/>
        <w:ind w:firstLine="72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Мета,</w:t>
      </w:r>
      <w:r w:rsidR="00914891" w:rsidRPr="00324103">
        <w:rPr>
          <w:rFonts w:ascii="Times New Roman" w:eastAsia="Times New Roman" w:hAnsi="Times New Roman" w:cs="Times New Roman"/>
          <w:b/>
          <w:sz w:val="28"/>
          <w:szCs w:val="28"/>
          <w:lang w:val="uk-UA"/>
        </w:rPr>
        <w:t xml:space="preserve"> строки та завдання реалізації Стратегії</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Метою Стратегії є зменшення впливу наслідків зміни клімату для підвищення рівня екологічної безпеки в Україні. </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bookmarkStart w:id="6" w:name="bookmark=id.30j0zll" w:colFirst="0" w:colLast="0"/>
      <w:bookmarkStart w:id="7" w:name="bookmark=id.1fob9te" w:colFirst="0" w:colLast="0"/>
      <w:bookmarkStart w:id="8" w:name="bookmark=id.2et92p0" w:colFirst="0" w:colLast="0"/>
      <w:bookmarkStart w:id="9" w:name="bookmark=id.3znysh7" w:colFirst="0" w:colLast="0"/>
      <w:bookmarkStart w:id="10" w:name="bookmark=id.gjdgxs" w:colFirst="0" w:colLast="0"/>
      <w:bookmarkEnd w:id="6"/>
      <w:bookmarkEnd w:id="7"/>
      <w:bookmarkEnd w:id="8"/>
      <w:bookmarkEnd w:id="9"/>
      <w:bookmarkEnd w:id="10"/>
      <w:r w:rsidRPr="00324103">
        <w:rPr>
          <w:rFonts w:ascii="Times New Roman" w:eastAsia="Times New Roman" w:hAnsi="Times New Roman" w:cs="Times New Roman"/>
          <w:sz w:val="28"/>
          <w:szCs w:val="28"/>
          <w:lang w:val="uk-UA"/>
        </w:rPr>
        <w:t>Цілі Стратегії:</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посилення адаптаційної спроможності та стійкості соціальних, економічних та екологічних систем до зміни клімату;</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створення організаційних передумов і науково-методичного супроводу реалізації державної політики адаптації до зміни клімату;</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сприяння розробці та включенню заходів з адаптації до зміни клімату в національні, регіональні, місцеві та секторальні політики, стратегії, плани заходів та управління ризиками; </w:t>
      </w:r>
    </w:p>
    <w:p w:rsidR="00F873F4" w:rsidRPr="00324103" w:rsidRDefault="00914891">
      <w:pPr>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вдосконалення системи освіти та просвіти, підвищення обізнаності осіб, які приймають рішення, людських та інституційних можливостей щодо пом’якшення наслідків зміни клімату, адаптації, зменшення впливу та раннього попередження. </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lastRenderedPageBreak/>
        <w:t>Ця Стратегія базується на таких основних принципах:</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попередження та адаптація є дешевшими, ніж подолання наслідків. У цьому контексті важливим є скорочення викидів, що забезпечить утримання зростання глобальної середньої температури на рівні 1,5-2 ° С та завчасне планування адаптаційних заходів;</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bookmarkStart w:id="11" w:name="bookmark=id.3dy6vkm" w:colFirst="0" w:colLast="0"/>
      <w:bookmarkStart w:id="12" w:name="bookmark=id.tyjcwt" w:colFirst="0" w:colLast="0"/>
      <w:bookmarkEnd w:id="11"/>
      <w:bookmarkEnd w:id="12"/>
      <w:r w:rsidRPr="00324103">
        <w:rPr>
          <w:rFonts w:ascii="Times New Roman" w:eastAsia="Times New Roman" w:hAnsi="Times New Roman" w:cs="Times New Roman"/>
          <w:sz w:val="28"/>
          <w:szCs w:val="28"/>
          <w:lang w:val="uk-UA"/>
        </w:rPr>
        <w:t>урахування інтересів найбільш уразливих до змін клімату соціальних груп при формуванні політик та заходів з адаптації;</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прозорість і наукова обґрунтованість процесів планування та звітності;</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використання принципів екологічної стійкості ООН та принципів належного врядування ОЕСР;</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гнучкість щодо рішень, які приймаються в умовах високого рівня невизначеності щодо регіональних кліматичних прогнозів, впливів на природні, економічні та соціальні системи та відповідних оцінок ризиків, а також щодо найкращих доступних технологій з адаптації;</w:t>
      </w:r>
    </w:p>
    <w:p w:rsidR="00F873F4" w:rsidRPr="00324103" w:rsidRDefault="00914891">
      <w:pPr>
        <w:shd w:val="clear" w:color="auto" w:fill="FFFFFF"/>
        <w:spacing w:after="24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спільність, </w:t>
      </w:r>
      <w:proofErr w:type="spellStart"/>
      <w:r w:rsidRPr="00324103">
        <w:rPr>
          <w:rFonts w:ascii="Times New Roman" w:eastAsia="Times New Roman" w:hAnsi="Times New Roman" w:cs="Times New Roman"/>
          <w:sz w:val="28"/>
          <w:szCs w:val="28"/>
          <w:lang w:val="uk-UA"/>
        </w:rPr>
        <w:t>інклюзивність</w:t>
      </w:r>
      <w:proofErr w:type="spellEnd"/>
      <w:r w:rsidRPr="00324103">
        <w:rPr>
          <w:rFonts w:ascii="Times New Roman" w:eastAsia="Times New Roman" w:hAnsi="Times New Roman" w:cs="Times New Roman"/>
          <w:sz w:val="28"/>
          <w:szCs w:val="28"/>
          <w:lang w:val="uk-UA"/>
        </w:rPr>
        <w:t xml:space="preserve"> та гендерна збалансованість формування, реалізації та моніторингу політик і заходів з адаптації з урахуванням різниці між регіональними та секторальними адаптаційними діями;</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застосування </w:t>
      </w:r>
      <w:proofErr w:type="spellStart"/>
      <w:r w:rsidRPr="00324103">
        <w:rPr>
          <w:rFonts w:ascii="Times New Roman" w:eastAsia="Times New Roman" w:hAnsi="Times New Roman" w:cs="Times New Roman"/>
          <w:sz w:val="28"/>
          <w:szCs w:val="28"/>
          <w:lang w:val="uk-UA"/>
        </w:rPr>
        <w:t>природоорієнтованого</w:t>
      </w:r>
      <w:proofErr w:type="spellEnd"/>
      <w:r w:rsidRPr="00324103">
        <w:rPr>
          <w:rFonts w:ascii="Times New Roman" w:eastAsia="Times New Roman" w:hAnsi="Times New Roman" w:cs="Times New Roman"/>
          <w:sz w:val="28"/>
          <w:szCs w:val="28"/>
          <w:lang w:val="uk-UA"/>
        </w:rPr>
        <w:t xml:space="preserve"> (</w:t>
      </w:r>
      <w:proofErr w:type="spellStart"/>
      <w:r w:rsidRPr="00324103">
        <w:rPr>
          <w:rFonts w:ascii="Times New Roman" w:eastAsia="Times New Roman" w:hAnsi="Times New Roman" w:cs="Times New Roman"/>
          <w:sz w:val="28"/>
          <w:szCs w:val="28"/>
          <w:lang w:val="uk-UA"/>
        </w:rPr>
        <w:t>екосистемного</w:t>
      </w:r>
      <w:proofErr w:type="spellEnd"/>
      <w:r w:rsidRPr="00324103">
        <w:rPr>
          <w:rFonts w:ascii="Times New Roman" w:eastAsia="Times New Roman" w:hAnsi="Times New Roman" w:cs="Times New Roman"/>
          <w:sz w:val="28"/>
          <w:szCs w:val="28"/>
          <w:lang w:val="uk-UA"/>
        </w:rPr>
        <w:t xml:space="preserve">) підходу до адаптації. </w:t>
      </w:r>
    </w:p>
    <w:p w:rsidR="00F873F4" w:rsidRPr="00324103" w:rsidRDefault="00914891">
      <w:pPr>
        <w:shd w:val="clear" w:color="auto" w:fill="FFFFFF"/>
        <w:spacing w:after="24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Строки реалізації Стратегії:</w:t>
      </w:r>
    </w:p>
    <w:p w:rsidR="00F873F4" w:rsidRPr="00324103" w:rsidRDefault="00914891">
      <w:pPr>
        <w:shd w:val="clear" w:color="auto" w:fill="FFFFFF"/>
        <w:spacing w:after="24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Стратегія розроблена на період до 2030 року. Реалізацію Стратегії передбачено здійснити у два п’ятирічні етапи протягом 2021 – 2030 років шляхом розроблення та виконання відповідного Національного плану заходів з адаптації. </w:t>
      </w:r>
    </w:p>
    <w:p w:rsidR="00F873F4" w:rsidRPr="00324103" w:rsidRDefault="00914891">
      <w:pPr>
        <w:shd w:val="clear" w:color="auto" w:fill="FFFFFF"/>
        <w:tabs>
          <w:tab w:val="left" w:pos="993"/>
        </w:tabs>
        <w:spacing w:line="240" w:lineRule="auto"/>
        <w:ind w:firstLine="720"/>
        <w:rPr>
          <w:rFonts w:ascii="Times New Roman" w:eastAsia="Times New Roman" w:hAnsi="Times New Roman" w:cs="Times New Roman"/>
          <w:sz w:val="28"/>
          <w:szCs w:val="28"/>
          <w:lang w:val="uk-UA"/>
        </w:rPr>
      </w:pPr>
      <w:bookmarkStart w:id="13" w:name="bookmark=id.2s8eyo1" w:colFirst="0" w:colLast="0"/>
      <w:bookmarkStart w:id="14" w:name="bookmark=id.4d34og8" w:colFirst="0" w:colLast="0"/>
      <w:bookmarkStart w:id="15" w:name="bookmark=id.1t3h5sf" w:colFirst="0" w:colLast="0"/>
      <w:bookmarkEnd w:id="13"/>
      <w:bookmarkEnd w:id="14"/>
      <w:bookmarkEnd w:id="15"/>
      <w:r w:rsidRPr="00324103">
        <w:rPr>
          <w:rFonts w:ascii="Times New Roman" w:eastAsia="Times New Roman" w:hAnsi="Times New Roman" w:cs="Times New Roman"/>
          <w:sz w:val="28"/>
          <w:szCs w:val="28"/>
          <w:lang w:val="uk-UA"/>
        </w:rPr>
        <w:t>Першочерговими завданнями Стратегії є:</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попередження втрат інвестицій завдяки врахуванню наслідків зміни клімату при плануванні секторального та регіонального розвитку економіки, будівництва промислових та інфраструктурних об’єктів;</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зміна підходу до планування адаптаційних політик, заходів та фінансування від реагування до попередження;</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удосконалення нормативно-правового забезпечення адаптаційної діяльності та виконання відповідних міжнародних зобов’язань;</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посилення </w:t>
      </w:r>
      <w:proofErr w:type="spellStart"/>
      <w:r w:rsidRPr="00324103">
        <w:rPr>
          <w:rFonts w:ascii="Times New Roman" w:eastAsia="Times New Roman" w:hAnsi="Times New Roman" w:cs="Times New Roman"/>
          <w:sz w:val="28"/>
          <w:szCs w:val="28"/>
          <w:lang w:val="uk-UA"/>
        </w:rPr>
        <w:t>міжсекторальної</w:t>
      </w:r>
      <w:proofErr w:type="spellEnd"/>
      <w:r w:rsidRPr="00324103">
        <w:rPr>
          <w:rFonts w:ascii="Times New Roman" w:eastAsia="Times New Roman" w:hAnsi="Times New Roman" w:cs="Times New Roman"/>
          <w:sz w:val="28"/>
          <w:szCs w:val="28"/>
          <w:lang w:val="uk-UA"/>
        </w:rPr>
        <w:t xml:space="preserve"> координації та інтеграції між державними органами влади;</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врахування поточних і прогнозованих наслідків зміни клімату у плани розвитку територій;</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визначення та організація систематичного збирання ключових кліматичних даних, необхідних для </w:t>
      </w:r>
      <w:proofErr w:type="spellStart"/>
      <w:r w:rsidRPr="00324103">
        <w:rPr>
          <w:rFonts w:ascii="Times New Roman" w:eastAsia="Times New Roman" w:hAnsi="Times New Roman" w:cs="Times New Roman"/>
          <w:sz w:val="28"/>
          <w:szCs w:val="28"/>
          <w:lang w:val="uk-UA"/>
        </w:rPr>
        <w:t>відстежування</w:t>
      </w:r>
      <w:proofErr w:type="spellEnd"/>
      <w:r w:rsidRPr="00324103">
        <w:rPr>
          <w:rFonts w:ascii="Times New Roman" w:eastAsia="Times New Roman" w:hAnsi="Times New Roman" w:cs="Times New Roman"/>
          <w:sz w:val="28"/>
          <w:szCs w:val="28"/>
          <w:lang w:val="uk-UA"/>
        </w:rPr>
        <w:t xml:space="preserve"> процесів зміни клімату та оцінювання результативності заходів з адаптації;</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lastRenderedPageBreak/>
        <w:t>збирання, систематизація, аналіз та оприлюднення існуючих наукових даних з питань оцінки уразливості, моделювання клімату, наслідків, ризиків та варіантів адаптації до зміни клімату;</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підвищення рівня обізнаності населення щодо наслідків зміни клімату, а також щодо алгоритму дій у випадку настання стихійного лиха; </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підвищення освітнього рівня та науково-методичного супроводу планування адаптації; </w:t>
      </w:r>
    </w:p>
    <w:p w:rsidR="00F873F4" w:rsidRPr="00324103" w:rsidRDefault="00914891">
      <w:pPr>
        <w:shd w:val="clear" w:color="auto" w:fill="FFFFFF"/>
        <w:tabs>
          <w:tab w:val="left" w:pos="993"/>
        </w:tabs>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фінансова оцінка та забезпечення реалізації заходів з адаптації.</w:t>
      </w:r>
    </w:p>
    <w:p w:rsidR="00F873F4" w:rsidRPr="00324103" w:rsidRDefault="00914891">
      <w:pPr>
        <w:pBdr>
          <w:top w:val="nil"/>
          <w:left w:val="nil"/>
          <w:bottom w:val="nil"/>
          <w:right w:val="nil"/>
          <w:between w:val="nil"/>
        </w:pBdr>
        <w:ind w:firstLine="720"/>
        <w:jc w:val="center"/>
        <w:rPr>
          <w:rFonts w:ascii="Times New Roman" w:eastAsia="Times New Roman" w:hAnsi="Times New Roman" w:cs="Times New Roman"/>
          <w:b/>
          <w:color w:val="000000"/>
          <w:sz w:val="28"/>
          <w:szCs w:val="28"/>
          <w:lang w:val="uk-UA"/>
        </w:rPr>
      </w:pPr>
      <w:r w:rsidRPr="00324103">
        <w:rPr>
          <w:rFonts w:ascii="Times New Roman" w:eastAsia="Times New Roman" w:hAnsi="Times New Roman" w:cs="Times New Roman"/>
          <w:b/>
          <w:color w:val="000000"/>
          <w:sz w:val="28"/>
          <w:szCs w:val="28"/>
          <w:lang w:val="uk-UA"/>
        </w:rPr>
        <w:t>Шляхи та способи розв’язання проблеми</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Реалізація Стратегії здійснюватиметься шляхом розробки та впровадження Національного плану заходів з адаптації (далі – План заходів), що включатиме оцінювання вразливості та загроз для визначених секторів, специфічні для кожного сектору заходи. </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Основні секторальні завдання:</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посилення захисної інфраструктури; моделювання зон, що підпадають під ризик затоплення; включення питань наслідків зміни клімату в процеси планування розвитку прибережних територій;</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аналіз вразливості на зміну клімату; підвищення рівня охоплення природоохоронними територіями ключових екосистем та забезпечення їх зв’язаності, у тому числі територій Смарагдової мережі;</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суттєве підвищення до 2030 року ефективності водокористування, забезпечення стійкого водозабору і подачі прісної води; упровадження інтегрованого управління водними ресурсами на всіх рівнях; запровадження кількісної оцінки ризиків для управління ризиками затоплень; упровадження систем збору та збереження поверхневого стоку, відновлення боліт;</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громадське здоров’я. Попередження та реагування на поширення непритаманних інфекційних захворювань та аномальних погодних явищ, особливо теплових хвиль;</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врахування наслідків зміни клімату при плануванні нових об’єктів енергетики; посилення стійкості об’єктів виробництва енергетики та енергетичної інфраструктури до впливу наслідків зміни клімату;</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посилення стійкості лісових екосистем до шкідників та нових кліматичних умов, планування заходів попередження та швидкого реагування на пожежі;</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врахування поточних і прогнозованих наслідків зміни клімату при плануванні розвитку територій та об’єктів будівництва;</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проведення досліджень про вплив зміни клімату на популяції риби та планування заходів реагування;</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lang w:val="uk-UA"/>
        </w:rPr>
        <w:lastRenderedPageBreak/>
        <w:t xml:space="preserve">розвиток органічного сільського господарства, застосування практик ощадливого обробітку земель із збереженням органічної речовини </w:t>
      </w:r>
      <w:proofErr w:type="spellStart"/>
      <w:r w:rsidRPr="00324103">
        <w:rPr>
          <w:rFonts w:ascii="Times New Roman" w:eastAsia="Times New Roman" w:hAnsi="Times New Roman" w:cs="Times New Roman"/>
          <w:sz w:val="28"/>
          <w:szCs w:val="28"/>
          <w:lang w:val="uk-UA"/>
        </w:rPr>
        <w:t>грунту</w:t>
      </w:r>
      <w:proofErr w:type="spellEnd"/>
      <w:r w:rsidRPr="00324103">
        <w:rPr>
          <w:rFonts w:ascii="Times New Roman" w:eastAsia="Times New Roman" w:hAnsi="Times New Roman" w:cs="Times New Roman"/>
          <w:sz w:val="28"/>
          <w:szCs w:val="28"/>
          <w:lang w:val="uk-UA"/>
        </w:rPr>
        <w:t xml:space="preserve">, посилення контролю за спалюванням стерні на </w:t>
      </w:r>
      <w:proofErr w:type="spellStart"/>
      <w:r w:rsidRPr="00324103">
        <w:rPr>
          <w:rFonts w:ascii="Times New Roman" w:eastAsia="Times New Roman" w:hAnsi="Times New Roman" w:cs="Times New Roman"/>
          <w:sz w:val="28"/>
          <w:szCs w:val="28"/>
          <w:lang w:val="uk-UA"/>
        </w:rPr>
        <w:t>сільськогогосподарських</w:t>
      </w:r>
      <w:proofErr w:type="spellEnd"/>
      <w:r w:rsidRPr="00324103">
        <w:rPr>
          <w:rFonts w:ascii="Times New Roman" w:eastAsia="Times New Roman" w:hAnsi="Times New Roman" w:cs="Times New Roman"/>
          <w:sz w:val="28"/>
          <w:szCs w:val="28"/>
          <w:lang w:val="uk-UA"/>
        </w:rPr>
        <w:t xml:space="preserve"> землях, розвиток систем зрошення на основі </w:t>
      </w:r>
      <w:proofErr w:type="spellStart"/>
      <w:r w:rsidRPr="00324103">
        <w:rPr>
          <w:rFonts w:ascii="Times New Roman" w:eastAsia="Times New Roman" w:hAnsi="Times New Roman" w:cs="Times New Roman"/>
          <w:sz w:val="28"/>
          <w:szCs w:val="28"/>
          <w:highlight w:val="white"/>
          <w:lang w:val="uk-UA"/>
        </w:rPr>
        <w:t>водозберігаючих</w:t>
      </w:r>
      <w:proofErr w:type="spellEnd"/>
      <w:r w:rsidRPr="00324103">
        <w:rPr>
          <w:rFonts w:ascii="Times New Roman" w:eastAsia="Times New Roman" w:hAnsi="Times New Roman" w:cs="Times New Roman"/>
          <w:sz w:val="28"/>
          <w:szCs w:val="28"/>
          <w:highlight w:val="white"/>
          <w:lang w:val="uk-UA"/>
        </w:rPr>
        <w:t xml:space="preserve"> технологій;</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bookmarkStart w:id="16" w:name="_heading=h.30j0zll" w:colFirst="0" w:colLast="0"/>
      <w:bookmarkEnd w:id="16"/>
      <w:r w:rsidRPr="00324103">
        <w:rPr>
          <w:rFonts w:ascii="Times New Roman" w:eastAsia="Times New Roman" w:hAnsi="Times New Roman" w:cs="Times New Roman"/>
          <w:sz w:val="28"/>
          <w:szCs w:val="28"/>
          <w:highlight w:val="white"/>
          <w:lang w:val="uk-UA"/>
        </w:rPr>
        <w:t>перегляд державних будівельних норм</w:t>
      </w:r>
      <w:r w:rsidRPr="00324103">
        <w:rPr>
          <w:rFonts w:ascii="Times New Roman" w:eastAsia="Times New Roman" w:hAnsi="Times New Roman" w:cs="Times New Roman"/>
          <w:sz w:val="28"/>
          <w:szCs w:val="28"/>
          <w:lang w:val="uk-UA"/>
        </w:rPr>
        <w:t xml:space="preserve"> на основі поточних та прогнозованих наслідків зміни клімату, забезпечення безперебійної та безпечної роботи об’єктів транспорту та інфраструктури;</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проведення аналізу для визначення об’єктів культурної спадщини та туристичних об’єктів від наслідків зміни клімату та планування заходів реагування.</w:t>
      </w:r>
    </w:p>
    <w:p w:rsidR="00F873F4" w:rsidRPr="00324103" w:rsidRDefault="00914891">
      <w:pPr>
        <w:shd w:val="clear" w:color="auto" w:fill="FFFFFF"/>
        <w:spacing w:line="240" w:lineRule="auto"/>
        <w:ind w:firstLine="720"/>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Основні крос-секторальні завдання:</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підготовка планів заходів для реалізації Стратегії;</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проведення регулярних секторальних досліджень з оцінки ризиків, уразливості та прогнозування зміни клімату на національному та регіональному рівнях;</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підготовка регулярних оглядових звітів про наявні спостереження зміни клімату та прогнозовані наслідки;</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інтеграція питань адаптації до зміни клімату в нормативно-правові акти, що регулюють взаємодію центральних органів влади з обласними, Київською і Севастопольською міськими державними адміністраціями з питань охорони навколишнього природного середовища;</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технічне оновлення і розвиток систем гідрометеорологічного спостереження;</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проведення заходів інформування населення, бізнесу та центральних органів виконавчої влади, місцевих органів виконавчої влади, органів місцевого самоврядування щодо проблематики зміни клімату;</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включення питань зміни клімату в навчальні освітні програми та програми підвищення кваліфікації;</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визначення пріоритетних заходів адаптації на державному та місцевих рівнях для подальшої реалізації;</w:t>
      </w:r>
    </w:p>
    <w:p w:rsidR="00F873F4" w:rsidRPr="00324103" w:rsidRDefault="00914891">
      <w:pPr>
        <w:shd w:val="clear" w:color="auto" w:fill="FFFFFF"/>
        <w:spacing w:after="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підготовка рекомендацій для формування планів дій зі сталого енергетичного розвитку та клімату міст і об’єднаних територіальних громад.</w:t>
      </w:r>
    </w:p>
    <w:p w:rsidR="00F873F4" w:rsidRPr="00324103" w:rsidRDefault="00F873F4">
      <w:pPr>
        <w:shd w:val="clear" w:color="auto" w:fill="FFFFFF"/>
        <w:spacing w:after="0" w:line="240" w:lineRule="auto"/>
        <w:ind w:firstLine="720"/>
        <w:jc w:val="center"/>
        <w:rPr>
          <w:rFonts w:ascii="Times New Roman" w:eastAsia="Times New Roman" w:hAnsi="Times New Roman" w:cs="Times New Roman"/>
          <w:sz w:val="28"/>
          <w:szCs w:val="28"/>
          <w:lang w:val="uk-UA"/>
        </w:rPr>
      </w:pPr>
    </w:p>
    <w:p w:rsidR="00F873F4" w:rsidRPr="00324103" w:rsidRDefault="00914891">
      <w:pPr>
        <w:shd w:val="clear" w:color="auto" w:fill="FFFFFF"/>
        <w:spacing w:after="0" w:line="240" w:lineRule="auto"/>
        <w:ind w:firstLine="720"/>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План заходів щодо</w:t>
      </w:r>
      <w:bookmarkStart w:id="17" w:name="bookmark=id.2jxsxqh" w:colFirst="0" w:colLast="0"/>
      <w:bookmarkStart w:id="18" w:name="bookmark=id.44sinio" w:colFirst="0" w:colLast="0"/>
      <w:bookmarkEnd w:id="17"/>
      <w:bookmarkEnd w:id="18"/>
      <w:r w:rsidRPr="00324103">
        <w:rPr>
          <w:rFonts w:ascii="Times New Roman" w:eastAsia="Times New Roman" w:hAnsi="Times New Roman" w:cs="Times New Roman"/>
          <w:b/>
          <w:sz w:val="28"/>
          <w:szCs w:val="28"/>
          <w:lang w:val="uk-UA"/>
        </w:rPr>
        <w:t xml:space="preserve"> реалізації Стратегії</w:t>
      </w:r>
    </w:p>
    <w:p w:rsidR="00F873F4" w:rsidRPr="00324103" w:rsidRDefault="00F873F4">
      <w:pPr>
        <w:shd w:val="clear" w:color="auto" w:fill="FFFFFF"/>
        <w:spacing w:after="0" w:line="240" w:lineRule="auto"/>
        <w:ind w:firstLine="720"/>
        <w:jc w:val="center"/>
        <w:rPr>
          <w:rFonts w:ascii="Times New Roman" w:eastAsia="Times New Roman" w:hAnsi="Times New Roman" w:cs="Times New Roman"/>
          <w:b/>
          <w:sz w:val="28"/>
          <w:szCs w:val="28"/>
          <w:lang w:val="uk-UA"/>
        </w:rPr>
      </w:pPr>
    </w:p>
    <w:p w:rsidR="00F873F4" w:rsidRPr="00324103" w:rsidRDefault="00914891">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color w:val="000000"/>
          <w:sz w:val="28"/>
          <w:szCs w:val="28"/>
          <w:lang w:val="uk-UA"/>
        </w:rPr>
        <w:t xml:space="preserve">Інструментами впровадження Стратегії є План заходів, а також секторальні плани заходів з адаптації. </w:t>
      </w:r>
    </w:p>
    <w:p w:rsidR="00F873F4" w:rsidRPr="00324103" w:rsidRDefault="00914891">
      <w:pPr>
        <w:shd w:val="clear" w:color="auto" w:fill="FFFFFF"/>
        <w:spacing w:line="240" w:lineRule="auto"/>
        <w:ind w:firstLine="720"/>
        <w:jc w:val="both"/>
        <w:rPr>
          <w:rFonts w:ascii="Times New Roman" w:eastAsia="Times New Roman" w:hAnsi="Times New Roman" w:cs="Times New Roman"/>
          <w:color w:val="FF0000"/>
          <w:sz w:val="28"/>
          <w:szCs w:val="28"/>
          <w:lang w:val="uk-UA"/>
        </w:rPr>
      </w:pPr>
      <w:r w:rsidRPr="00324103">
        <w:rPr>
          <w:rFonts w:ascii="Times New Roman" w:eastAsia="Times New Roman" w:hAnsi="Times New Roman" w:cs="Times New Roman"/>
          <w:sz w:val="28"/>
          <w:szCs w:val="28"/>
          <w:lang w:val="uk-UA"/>
        </w:rPr>
        <w:lastRenderedPageBreak/>
        <w:t>Органами, що забезпечують реалізацію цієї Стратегії, є: центральні органи виконавчої влади, місцеві органи виконавчої влади та органи місцевого самоврядування.</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Організаційне забезпечення та моніторинг реалізації Стратегії, а також координація діяльності центральних та місцевих органів влади здійснюється Міндовкілля.</w:t>
      </w:r>
    </w:p>
    <w:p w:rsidR="00F873F4" w:rsidRPr="00324103" w:rsidRDefault="00F873F4">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lang w:val="uk-UA"/>
        </w:rPr>
      </w:pPr>
    </w:p>
    <w:p w:rsidR="00F873F4" w:rsidRPr="00324103" w:rsidRDefault="0091489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lang w:val="uk-UA"/>
        </w:rPr>
      </w:pPr>
      <w:r w:rsidRPr="00324103">
        <w:rPr>
          <w:rFonts w:ascii="Times New Roman" w:eastAsia="Times New Roman" w:hAnsi="Times New Roman" w:cs="Times New Roman"/>
          <w:sz w:val="28"/>
          <w:szCs w:val="28"/>
          <w:lang w:val="uk-UA"/>
        </w:rPr>
        <w:t>К</w:t>
      </w:r>
      <w:r w:rsidRPr="00324103">
        <w:rPr>
          <w:rFonts w:ascii="Times New Roman" w:eastAsia="Times New Roman" w:hAnsi="Times New Roman" w:cs="Times New Roman"/>
          <w:color w:val="000000"/>
          <w:sz w:val="28"/>
          <w:szCs w:val="28"/>
          <w:lang w:val="uk-UA"/>
        </w:rPr>
        <w:t>онтроль реалізації Стратегії здійснюють Рада національної безпеки і оборони України та Кабінет Міністрів України у межах повноважень, визначених Конституцією та законами України.</w:t>
      </w:r>
    </w:p>
    <w:p w:rsidR="00F873F4" w:rsidRPr="00324103" w:rsidRDefault="00F873F4">
      <w:pPr>
        <w:shd w:val="clear" w:color="auto" w:fill="FFFFFF"/>
        <w:spacing w:line="240" w:lineRule="auto"/>
        <w:ind w:firstLine="720"/>
        <w:jc w:val="both"/>
        <w:rPr>
          <w:rFonts w:ascii="Times New Roman" w:eastAsia="Times New Roman" w:hAnsi="Times New Roman" w:cs="Times New Roman"/>
          <w:sz w:val="28"/>
          <w:szCs w:val="28"/>
          <w:lang w:val="uk-UA"/>
        </w:rPr>
      </w:pP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Моніторинг реалізації Стратегії здійснюється шляхом аналізу звітів про хід виконання Плану заходів, який подається Міндовкілля у терміни, що визначені Планом заходів. Показники індикаторів виконання збираються центральними органами виконавчої влади в межах своїх повноважень та подаються Міндовкілля щорічно до 1 березня року, що настає за звітним. До підготовки моніторингового звіту можуть бути залучені, в тому числі, експерти, організації громадянського суспільства, наукові установи. </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Оцінка досягнення цілей цієї Стратегії проводиться за результатами виконання першого та другого етапів її реалізації центральними органами виконавчої влади, Радою міністрів Автономної Республіки Крим, обласними, Київською та Севастопольською міськими держадміністраціями не більш ніж через один рік після завершення відповідного етапу.</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 xml:space="preserve">Узагальнена оцінка результативності цієї Стратегії проводиться після завершення строку її дії та подається на розгляд </w:t>
      </w:r>
      <w:r w:rsidR="00856E14">
        <w:rPr>
          <w:rFonts w:ascii="Times New Roman" w:eastAsia="Times New Roman" w:hAnsi="Times New Roman" w:cs="Times New Roman"/>
          <w:sz w:val="28"/>
          <w:szCs w:val="28"/>
          <w:lang w:val="uk-UA"/>
        </w:rPr>
        <w:t>Кабінету Міністрів України до </w:t>
      </w:r>
      <w:bookmarkStart w:id="19" w:name="_GoBack"/>
      <w:bookmarkEnd w:id="19"/>
      <w:r w:rsidR="00856E14">
        <w:rPr>
          <w:rFonts w:ascii="Times New Roman" w:eastAsia="Times New Roman" w:hAnsi="Times New Roman" w:cs="Times New Roman"/>
          <w:sz w:val="28"/>
          <w:szCs w:val="28"/>
          <w:lang w:val="uk-UA"/>
        </w:rPr>
        <w:t>1 </w:t>
      </w:r>
      <w:r w:rsidRPr="00324103">
        <w:rPr>
          <w:rFonts w:ascii="Times New Roman" w:eastAsia="Times New Roman" w:hAnsi="Times New Roman" w:cs="Times New Roman"/>
          <w:sz w:val="28"/>
          <w:szCs w:val="28"/>
          <w:lang w:val="uk-UA"/>
        </w:rPr>
        <w:t>квітня 2032 року.</w:t>
      </w:r>
    </w:p>
    <w:p w:rsidR="00F873F4" w:rsidRPr="00324103" w:rsidRDefault="00914891">
      <w:pPr>
        <w:pBdr>
          <w:top w:val="nil"/>
          <w:left w:val="nil"/>
          <w:bottom w:val="nil"/>
          <w:right w:val="nil"/>
          <w:between w:val="nil"/>
        </w:pBdr>
        <w:ind w:firstLine="720"/>
        <w:jc w:val="center"/>
        <w:rPr>
          <w:rFonts w:ascii="Times New Roman" w:eastAsia="Times New Roman" w:hAnsi="Times New Roman" w:cs="Times New Roman"/>
          <w:b/>
          <w:color w:val="000000"/>
          <w:sz w:val="28"/>
          <w:szCs w:val="28"/>
          <w:lang w:val="uk-UA"/>
        </w:rPr>
      </w:pPr>
      <w:bookmarkStart w:id="20" w:name="bookmark=id.qsh70q" w:colFirst="0" w:colLast="0"/>
      <w:bookmarkStart w:id="21" w:name="bookmark=id.3as4poj" w:colFirst="0" w:colLast="0"/>
      <w:bookmarkStart w:id="22" w:name="bookmark=id.1pxezwc" w:colFirst="0" w:colLast="0"/>
      <w:bookmarkEnd w:id="20"/>
      <w:bookmarkEnd w:id="21"/>
      <w:bookmarkEnd w:id="22"/>
      <w:r w:rsidRPr="00324103">
        <w:rPr>
          <w:rFonts w:ascii="Times New Roman" w:eastAsia="Times New Roman" w:hAnsi="Times New Roman" w:cs="Times New Roman"/>
          <w:b/>
          <w:color w:val="000000"/>
          <w:sz w:val="28"/>
          <w:szCs w:val="28"/>
          <w:lang w:val="uk-UA"/>
        </w:rPr>
        <w:t>Очікувані результати</w:t>
      </w:r>
    </w:p>
    <w:p w:rsidR="00F873F4" w:rsidRPr="00324103" w:rsidRDefault="00914891">
      <w:pPr>
        <w:shd w:val="clear" w:color="auto" w:fill="FFFFFF"/>
        <w:spacing w:line="240" w:lineRule="auto"/>
        <w:ind w:right="448"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У результаті реалізації Стратегії очікується:</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обґрунтоване прийняття рішень шляхом усунення прогалин у знаннях про адаптацію;</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постійне проведення міжнародних переговорів щодо підготовки та реалізації транскордонних проектів з адаптації до зміни клімату;</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інтеграція заходів із запобігання зміні клімату та адаптації до неї в регіональні стратегії розвитку і плани заходів з їх реалізації;</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ідентифікація міжнародних баз даних про найкращі доступні технології, спрямованих на адаптацію до зміни клімату, створення умов для доступу населення і суб’єктів господарювання до таких баз даних;</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зниження ризику стихійного лиха, що виникає внаслідок впливу зміни клімату;</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lastRenderedPageBreak/>
        <w:t xml:space="preserve">систематичне збирання ключових кліматичних даних, а також використання кліматичної інформації у секторах економіки, органами влади та населенням; </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координація наукових досліджень у сфері зміни клімату, що виконуються на державні кошти;</w:t>
      </w:r>
    </w:p>
    <w:p w:rsidR="00F873F4" w:rsidRPr="00324103" w:rsidRDefault="00914891">
      <w:pPr>
        <w:shd w:val="clear" w:color="auto" w:fill="FFFFFF"/>
        <w:spacing w:line="240" w:lineRule="auto"/>
        <w:ind w:right="-83"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 xml:space="preserve">використання адаптації до зміни клімату на основі </w:t>
      </w:r>
      <w:proofErr w:type="spellStart"/>
      <w:r w:rsidRPr="00324103">
        <w:rPr>
          <w:rFonts w:ascii="Times New Roman" w:eastAsia="Times New Roman" w:hAnsi="Times New Roman" w:cs="Times New Roman"/>
          <w:sz w:val="28"/>
          <w:szCs w:val="28"/>
          <w:highlight w:val="white"/>
          <w:lang w:val="uk-UA"/>
        </w:rPr>
        <w:t>екосистемних</w:t>
      </w:r>
      <w:proofErr w:type="spellEnd"/>
      <w:r w:rsidRPr="00324103">
        <w:rPr>
          <w:rFonts w:ascii="Times New Roman" w:eastAsia="Times New Roman" w:hAnsi="Times New Roman" w:cs="Times New Roman"/>
          <w:sz w:val="28"/>
          <w:szCs w:val="28"/>
          <w:highlight w:val="white"/>
          <w:lang w:val="uk-UA"/>
        </w:rPr>
        <w:t xml:space="preserve"> та</w:t>
      </w:r>
      <w:r w:rsidRPr="00324103">
        <w:rPr>
          <w:rFonts w:ascii="Times New Roman" w:eastAsia="Times New Roman" w:hAnsi="Times New Roman" w:cs="Times New Roman"/>
          <w:sz w:val="28"/>
          <w:szCs w:val="28"/>
          <w:highlight w:val="yellow"/>
          <w:lang w:val="uk-UA"/>
        </w:rPr>
        <w:t xml:space="preserve"> </w:t>
      </w:r>
      <w:proofErr w:type="spellStart"/>
      <w:r w:rsidRPr="00324103">
        <w:rPr>
          <w:rFonts w:ascii="Times New Roman" w:eastAsia="Times New Roman" w:hAnsi="Times New Roman" w:cs="Times New Roman"/>
          <w:sz w:val="28"/>
          <w:szCs w:val="28"/>
          <w:highlight w:val="white"/>
          <w:lang w:val="uk-UA"/>
        </w:rPr>
        <w:t>природоорієнтованих</w:t>
      </w:r>
      <w:proofErr w:type="spellEnd"/>
      <w:r w:rsidRPr="00324103">
        <w:rPr>
          <w:rFonts w:ascii="Times New Roman" w:eastAsia="Times New Roman" w:hAnsi="Times New Roman" w:cs="Times New Roman"/>
          <w:sz w:val="28"/>
          <w:szCs w:val="28"/>
          <w:highlight w:val="white"/>
          <w:lang w:val="uk-UA"/>
        </w:rPr>
        <w:t xml:space="preserve"> рішень;</w:t>
      </w:r>
    </w:p>
    <w:p w:rsidR="00F873F4" w:rsidRPr="00324103" w:rsidRDefault="00914891">
      <w:pPr>
        <w:shd w:val="clear" w:color="auto" w:fill="FFFFFF"/>
        <w:spacing w:line="240" w:lineRule="auto"/>
        <w:ind w:right="-83"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просування страхових та інші фінансових продуктів для стійких інвестиційних рішень;</w:t>
      </w:r>
      <w:r w:rsidRPr="00324103">
        <w:rPr>
          <w:rFonts w:ascii="Times New Roman" w:eastAsia="Times New Roman" w:hAnsi="Times New Roman" w:cs="Times New Roman"/>
          <w:sz w:val="28"/>
          <w:szCs w:val="28"/>
          <w:lang w:val="uk-UA"/>
        </w:rPr>
        <w:t xml:space="preserve"> </w:t>
      </w:r>
    </w:p>
    <w:p w:rsidR="00F873F4" w:rsidRPr="00324103" w:rsidRDefault="00914891">
      <w:pPr>
        <w:shd w:val="clear" w:color="auto" w:fill="FFFFFF"/>
        <w:spacing w:line="240" w:lineRule="auto"/>
        <w:ind w:right="450"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 xml:space="preserve">оцінювання вразливості в розрізі секторів та вразливих груп населення; </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поглиблення вивчення проявів і наслідків зміни клімату й адаптаційних заходів у системах освіти та просвіти населення, а також посилення науково-методичного супроводу адаптаційного планування на національному та місцевому рівнях;</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проведення фінансової оцінки забезпечення адаптаційної діяльності, а також розробка механізмів залучення приватного капіталу;</w:t>
      </w:r>
    </w:p>
    <w:p w:rsidR="00F873F4" w:rsidRPr="00324103" w:rsidRDefault="00914891">
      <w:pPr>
        <w:shd w:val="clear" w:color="auto" w:fill="FFFFFF"/>
        <w:spacing w:after="240" w:line="240" w:lineRule="auto"/>
        <w:ind w:firstLine="720"/>
        <w:jc w:val="both"/>
        <w:rPr>
          <w:rFonts w:ascii="Times New Roman" w:eastAsia="Times New Roman" w:hAnsi="Times New Roman" w:cs="Times New Roman"/>
          <w:sz w:val="28"/>
          <w:szCs w:val="28"/>
          <w:highlight w:val="white"/>
          <w:lang w:val="uk-UA"/>
        </w:rPr>
      </w:pPr>
      <w:r w:rsidRPr="00324103">
        <w:rPr>
          <w:rFonts w:ascii="Times New Roman" w:eastAsia="Times New Roman" w:hAnsi="Times New Roman" w:cs="Times New Roman"/>
          <w:sz w:val="28"/>
          <w:szCs w:val="28"/>
          <w:highlight w:val="white"/>
          <w:lang w:val="uk-UA"/>
        </w:rPr>
        <w:t>регулярне вжиття адаптаційних заходів.</w:t>
      </w:r>
    </w:p>
    <w:p w:rsidR="00F873F4" w:rsidRPr="00324103" w:rsidRDefault="00914891">
      <w:pPr>
        <w:pBdr>
          <w:top w:val="nil"/>
          <w:left w:val="nil"/>
          <w:bottom w:val="nil"/>
          <w:right w:val="nil"/>
          <w:between w:val="nil"/>
        </w:pBdr>
        <w:spacing w:after="240"/>
        <w:ind w:firstLine="720"/>
        <w:jc w:val="center"/>
        <w:rPr>
          <w:rFonts w:ascii="Times New Roman" w:eastAsia="Times New Roman" w:hAnsi="Times New Roman" w:cs="Times New Roman"/>
          <w:b/>
          <w:color w:val="000000"/>
          <w:sz w:val="28"/>
          <w:szCs w:val="28"/>
          <w:lang w:val="uk-UA"/>
        </w:rPr>
      </w:pPr>
      <w:r w:rsidRPr="00324103">
        <w:rPr>
          <w:rFonts w:ascii="Times New Roman" w:eastAsia="Times New Roman" w:hAnsi="Times New Roman" w:cs="Times New Roman"/>
          <w:b/>
          <w:color w:val="000000"/>
          <w:sz w:val="28"/>
          <w:szCs w:val="28"/>
          <w:lang w:val="uk-UA"/>
        </w:rPr>
        <w:t>Обсяг фінансових, матеріально-технічних, трудових ресурсів</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r w:rsidRPr="00324103">
        <w:rPr>
          <w:rFonts w:ascii="Times New Roman" w:eastAsia="Times New Roman" w:hAnsi="Times New Roman" w:cs="Times New Roman"/>
          <w:sz w:val="28"/>
          <w:szCs w:val="28"/>
          <w:lang w:val="uk-UA"/>
        </w:rPr>
        <w:t>Фінансування реалізації Стратегії здійснюється за рахунок коштів державного та місцевих бюджетів, коштів міжнародної технічної допомоги, інших міжнародних донорів, фінансових організацій (установ), коштів інвесторів та інших джерел, не заборонених законом.</w:t>
      </w:r>
    </w:p>
    <w:p w:rsidR="00F873F4" w:rsidRPr="00324103" w:rsidRDefault="00914891">
      <w:pPr>
        <w:shd w:val="clear" w:color="auto" w:fill="FFFFFF"/>
        <w:spacing w:line="240" w:lineRule="auto"/>
        <w:ind w:firstLine="720"/>
        <w:jc w:val="both"/>
        <w:rPr>
          <w:rFonts w:ascii="Times New Roman" w:eastAsia="Times New Roman" w:hAnsi="Times New Roman" w:cs="Times New Roman"/>
          <w:sz w:val="28"/>
          <w:szCs w:val="28"/>
          <w:lang w:val="uk-UA"/>
        </w:rPr>
      </w:pPr>
      <w:bookmarkStart w:id="23" w:name="bookmark=id.vx1227" w:colFirst="0" w:colLast="0"/>
      <w:bookmarkEnd w:id="23"/>
      <w:r w:rsidRPr="00324103">
        <w:rPr>
          <w:rFonts w:ascii="Times New Roman" w:eastAsia="Times New Roman" w:hAnsi="Times New Roman" w:cs="Times New Roman"/>
          <w:sz w:val="28"/>
          <w:szCs w:val="28"/>
          <w:lang w:val="uk-UA"/>
        </w:rPr>
        <w:t>Обсяг фінансування Стратегії коригується з урахуванням конкретних завдань у межах коштів, передбачених законом про Державний бюджет України на відповідний рік.</w:t>
      </w:r>
      <w:bookmarkStart w:id="24" w:name="bookmark=id.3fwokq0" w:colFirst="0" w:colLast="0"/>
      <w:bookmarkStart w:id="25" w:name="bookmark=id.1v1yuxt" w:colFirst="0" w:colLast="0"/>
      <w:bookmarkStart w:id="26" w:name="bookmark=id.4f1mdlm" w:colFirst="0" w:colLast="0"/>
      <w:bookmarkEnd w:id="24"/>
      <w:bookmarkEnd w:id="25"/>
      <w:bookmarkEnd w:id="26"/>
    </w:p>
    <w:p w:rsidR="00F873F4" w:rsidRPr="00324103" w:rsidRDefault="00914891">
      <w:pPr>
        <w:jc w:val="center"/>
        <w:rPr>
          <w:rFonts w:ascii="Times New Roman" w:eastAsia="Times New Roman" w:hAnsi="Times New Roman" w:cs="Times New Roman"/>
          <w:b/>
          <w:sz w:val="28"/>
          <w:szCs w:val="28"/>
          <w:lang w:val="uk-UA"/>
        </w:rPr>
      </w:pPr>
      <w:r w:rsidRPr="00324103">
        <w:rPr>
          <w:rFonts w:ascii="Times New Roman" w:eastAsia="Times New Roman" w:hAnsi="Times New Roman" w:cs="Times New Roman"/>
          <w:b/>
          <w:sz w:val="28"/>
          <w:szCs w:val="28"/>
          <w:lang w:val="uk-UA"/>
        </w:rPr>
        <w:t>________________________________</w:t>
      </w:r>
    </w:p>
    <w:p w:rsidR="00F873F4" w:rsidRDefault="00F873F4">
      <w:pPr>
        <w:spacing w:line="240" w:lineRule="auto"/>
        <w:jc w:val="both"/>
      </w:pPr>
    </w:p>
    <w:sectPr w:rsidR="00F873F4" w:rsidSect="00CB1963">
      <w:headerReference w:type="default" r:id="rId9"/>
      <w:headerReference w:type="first" r:id="rId10"/>
      <w:pgSz w:w="11906" w:h="16838"/>
      <w:pgMar w:top="850" w:right="566" w:bottom="850" w:left="1417" w:header="708" w:footer="708"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7F7" w:rsidRDefault="007907F7">
      <w:pPr>
        <w:spacing w:after="0" w:line="240" w:lineRule="auto"/>
      </w:pPr>
      <w:r>
        <w:separator/>
      </w:r>
    </w:p>
  </w:endnote>
  <w:endnote w:type="continuationSeparator" w:id="0">
    <w:p w:rsidR="007907F7" w:rsidRDefault="0079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7F7" w:rsidRDefault="007907F7">
      <w:pPr>
        <w:spacing w:after="0" w:line="240" w:lineRule="auto"/>
      </w:pPr>
      <w:r>
        <w:separator/>
      </w:r>
    </w:p>
  </w:footnote>
  <w:footnote w:type="continuationSeparator" w:id="0">
    <w:p w:rsidR="007907F7" w:rsidRDefault="00790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F4" w:rsidRDefault="00CB1963">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914891">
      <w:rPr>
        <w:color w:val="000000"/>
      </w:rPr>
      <w:instrText>PAGE</w:instrText>
    </w:r>
    <w:r>
      <w:rPr>
        <w:color w:val="000000"/>
      </w:rPr>
      <w:fldChar w:fldCharType="separate"/>
    </w:r>
    <w:r w:rsidR="00041AFF">
      <w:rPr>
        <w:noProof/>
        <w:color w:val="000000"/>
      </w:rPr>
      <w:t>15</w:t>
    </w:r>
    <w:r>
      <w:rPr>
        <w:color w:val="000000"/>
      </w:rPr>
      <w:fldChar w:fldCharType="end"/>
    </w:r>
  </w:p>
  <w:p w:rsidR="00F873F4" w:rsidRDefault="00F873F4">
    <w:pPr>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F4" w:rsidRDefault="00F873F4">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873F4"/>
    <w:rsid w:val="00041AFF"/>
    <w:rsid w:val="00324103"/>
    <w:rsid w:val="007907F7"/>
    <w:rsid w:val="00856E14"/>
    <w:rsid w:val="009124FF"/>
    <w:rsid w:val="00914891"/>
    <w:rsid w:val="00C35EBA"/>
    <w:rsid w:val="00CB1963"/>
    <w:rsid w:val="00F873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27"/>
    <w:rPr>
      <w:lang w:val="ru-RU"/>
    </w:rPr>
  </w:style>
  <w:style w:type="paragraph" w:styleId="1">
    <w:name w:val="heading 1"/>
    <w:basedOn w:val="a"/>
    <w:next w:val="a"/>
    <w:uiPriority w:val="9"/>
    <w:qFormat/>
    <w:rsid w:val="00A90378"/>
    <w:pPr>
      <w:keepNext/>
      <w:keepLines/>
      <w:spacing w:before="480" w:after="120"/>
      <w:outlineLvl w:val="0"/>
    </w:pPr>
    <w:rPr>
      <w:b/>
      <w:sz w:val="48"/>
      <w:szCs w:val="48"/>
    </w:rPr>
  </w:style>
  <w:style w:type="paragraph" w:styleId="2">
    <w:name w:val="heading 2"/>
    <w:basedOn w:val="a"/>
    <w:next w:val="a"/>
    <w:uiPriority w:val="9"/>
    <w:semiHidden/>
    <w:unhideWhenUsed/>
    <w:qFormat/>
    <w:rsid w:val="00A90378"/>
    <w:pPr>
      <w:keepNext/>
      <w:keepLines/>
      <w:spacing w:before="360" w:after="80"/>
      <w:outlineLvl w:val="1"/>
    </w:pPr>
    <w:rPr>
      <w:b/>
      <w:sz w:val="36"/>
      <w:szCs w:val="36"/>
    </w:rPr>
  </w:style>
  <w:style w:type="paragraph" w:styleId="3">
    <w:name w:val="heading 3"/>
    <w:basedOn w:val="a"/>
    <w:next w:val="a"/>
    <w:uiPriority w:val="9"/>
    <w:semiHidden/>
    <w:unhideWhenUsed/>
    <w:qFormat/>
    <w:rsid w:val="00A90378"/>
    <w:pPr>
      <w:keepNext/>
      <w:keepLines/>
      <w:spacing w:before="280" w:after="80"/>
      <w:outlineLvl w:val="2"/>
    </w:pPr>
    <w:rPr>
      <w:b/>
      <w:sz w:val="28"/>
      <w:szCs w:val="28"/>
    </w:rPr>
  </w:style>
  <w:style w:type="paragraph" w:styleId="4">
    <w:name w:val="heading 4"/>
    <w:basedOn w:val="a"/>
    <w:next w:val="a"/>
    <w:uiPriority w:val="9"/>
    <w:semiHidden/>
    <w:unhideWhenUsed/>
    <w:qFormat/>
    <w:rsid w:val="00A90378"/>
    <w:pPr>
      <w:keepNext/>
      <w:keepLines/>
      <w:spacing w:before="240" w:after="40"/>
      <w:outlineLvl w:val="3"/>
    </w:pPr>
    <w:rPr>
      <w:b/>
      <w:sz w:val="24"/>
      <w:szCs w:val="24"/>
    </w:rPr>
  </w:style>
  <w:style w:type="paragraph" w:styleId="5">
    <w:name w:val="heading 5"/>
    <w:basedOn w:val="a"/>
    <w:next w:val="a"/>
    <w:uiPriority w:val="9"/>
    <w:semiHidden/>
    <w:unhideWhenUsed/>
    <w:qFormat/>
    <w:rsid w:val="00A90378"/>
    <w:pPr>
      <w:keepNext/>
      <w:keepLines/>
      <w:spacing w:before="220" w:after="40"/>
      <w:outlineLvl w:val="4"/>
    </w:pPr>
    <w:rPr>
      <w:b/>
    </w:rPr>
  </w:style>
  <w:style w:type="paragraph" w:styleId="6">
    <w:name w:val="heading 6"/>
    <w:basedOn w:val="a"/>
    <w:next w:val="a"/>
    <w:uiPriority w:val="9"/>
    <w:semiHidden/>
    <w:unhideWhenUsed/>
    <w:qFormat/>
    <w:rsid w:val="00A903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1963"/>
    <w:tblPr>
      <w:tblCellMar>
        <w:top w:w="0" w:type="dxa"/>
        <w:left w:w="0" w:type="dxa"/>
        <w:bottom w:w="0" w:type="dxa"/>
        <w:right w:w="0" w:type="dxa"/>
      </w:tblCellMar>
    </w:tblPr>
  </w:style>
  <w:style w:type="paragraph" w:styleId="a3">
    <w:name w:val="Title"/>
    <w:basedOn w:val="a"/>
    <w:next w:val="a"/>
    <w:uiPriority w:val="10"/>
    <w:qFormat/>
    <w:rsid w:val="00A90378"/>
    <w:pPr>
      <w:keepNext/>
      <w:keepLines/>
      <w:spacing w:before="480" w:after="120"/>
    </w:pPr>
    <w:rPr>
      <w:b/>
      <w:sz w:val="72"/>
      <w:szCs w:val="72"/>
    </w:rPr>
  </w:style>
  <w:style w:type="table" w:customStyle="1" w:styleId="TableNormal0">
    <w:name w:val="Table Normal"/>
    <w:rsid w:val="00CB1963"/>
    <w:tblPr>
      <w:tblCellMar>
        <w:top w:w="0" w:type="dxa"/>
        <w:left w:w="0" w:type="dxa"/>
        <w:bottom w:w="0" w:type="dxa"/>
        <w:right w:w="0" w:type="dxa"/>
      </w:tblCellMar>
    </w:tblPr>
  </w:style>
  <w:style w:type="table" w:customStyle="1" w:styleId="TableNormal1">
    <w:name w:val="Table Normal"/>
    <w:rsid w:val="00CB1963"/>
    <w:tblPr>
      <w:tblCellMar>
        <w:top w:w="0" w:type="dxa"/>
        <w:left w:w="0" w:type="dxa"/>
        <w:bottom w:w="0" w:type="dxa"/>
        <w:right w:w="0" w:type="dxa"/>
      </w:tblCellMar>
    </w:tblPr>
  </w:style>
  <w:style w:type="table" w:customStyle="1" w:styleId="TableNormal10">
    <w:name w:val="Table Normal1"/>
    <w:rsid w:val="00A90378"/>
    <w:tblPr>
      <w:tblCellMar>
        <w:top w:w="0" w:type="dxa"/>
        <w:left w:w="0" w:type="dxa"/>
        <w:bottom w:w="0" w:type="dxa"/>
        <w:right w:w="0" w:type="dxa"/>
      </w:tblCellMar>
    </w:tblPr>
  </w:style>
  <w:style w:type="character" w:styleId="a4">
    <w:name w:val="footnote reference"/>
    <w:aliases w:val="Footnote Reference Number,сноска,Знак сноски-FN,EN Footnote Reference,number,Footnote reference number,Footnote symbol,note TESI,-E Fußnotenzeichen,SUPERS,Times 10 Point,Exposant 3 Point, Exposant 3 Point,Odwołanie przypisu,fr"/>
    <w:basedOn w:val="a0"/>
    <w:uiPriority w:val="99"/>
    <w:unhideWhenUsed/>
    <w:rsid w:val="00494427"/>
    <w:rPr>
      <w:vertAlign w:val="superscript"/>
    </w:rPr>
  </w:style>
  <w:style w:type="paragraph" w:styleId="a5">
    <w:name w:val="Normal (Web)"/>
    <w:basedOn w:val="a"/>
    <w:unhideWhenUsed/>
    <w:rsid w:val="0049442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94427"/>
    <w:rPr>
      <w:color w:val="0563C1" w:themeColor="hyperlink"/>
      <w:u w:val="single"/>
    </w:rPr>
  </w:style>
  <w:style w:type="paragraph" w:styleId="a7">
    <w:name w:val="No Spacing"/>
    <w:link w:val="a8"/>
    <w:uiPriority w:val="1"/>
    <w:qFormat/>
    <w:rsid w:val="00494427"/>
    <w:pPr>
      <w:spacing w:after="0" w:line="240" w:lineRule="auto"/>
    </w:pPr>
    <w:rPr>
      <w:lang w:val="ru-RU"/>
    </w:rPr>
  </w:style>
  <w:style w:type="paragraph" w:styleId="a9">
    <w:name w:val="List Paragraph"/>
    <w:aliases w:val="Dot pt,List Paragraph Char Char Char,Indicator Text,Numbered Para 1,Bullet Points,MAIN CONTENT,Bullet 1"/>
    <w:basedOn w:val="a"/>
    <w:link w:val="aa"/>
    <w:uiPriority w:val="99"/>
    <w:qFormat/>
    <w:rsid w:val="00494427"/>
    <w:pPr>
      <w:ind w:left="720"/>
      <w:contextualSpacing/>
    </w:pPr>
  </w:style>
  <w:style w:type="character" w:customStyle="1" w:styleId="a8">
    <w:name w:val="Без інтервалів Знак"/>
    <w:link w:val="a7"/>
    <w:uiPriority w:val="1"/>
    <w:locked/>
    <w:rsid w:val="00494427"/>
    <w:rPr>
      <w:lang w:val="ru-RU"/>
    </w:rPr>
  </w:style>
  <w:style w:type="paragraph" w:customStyle="1" w:styleId="rvps2">
    <w:name w:val="rvps2"/>
    <w:basedOn w:val="a"/>
    <w:rsid w:val="00494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у Знак"/>
    <w:aliases w:val="Dot pt Знак,List Paragraph Char Char Char Знак,Indicator Text Знак,Numbered Para 1 Знак,Bullet Points Знак,MAIN CONTENT Знак,Bullet 1 Знак"/>
    <w:link w:val="a9"/>
    <w:uiPriority w:val="99"/>
    <w:locked/>
    <w:rsid w:val="00494427"/>
    <w:rPr>
      <w:lang w:val="ru-RU"/>
    </w:rPr>
  </w:style>
  <w:style w:type="character" w:styleId="ab">
    <w:name w:val="annotation reference"/>
    <w:basedOn w:val="a0"/>
    <w:uiPriority w:val="99"/>
    <w:semiHidden/>
    <w:unhideWhenUsed/>
    <w:rsid w:val="00494427"/>
    <w:rPr>
      <w:sz w:val="16"/>
      <w:szCs w:val="16"/>
    </w:rPr>
  </w:style>
  <w:style w:type="paragraph" w:styleId="ac">
    <w:name w:val="annotation text"/>
    <w:basedOn w:val="a"/>
    <w:link w:val="ad"/>
    <w:uiPriority w:val="99"/>
    <w:semiHidden/>
    <w:unhideWhenUsed/>
    <w:rsid w:val="00494427"/>
    <w:pPr>
      <w:spacing w:line="240" w:lineRule="auto"/>
    </w:pPr>
    <w:rPr>
      <w:sz w:val="20"/>
      <w:szCs w:val="20"/>
    </w:rPr>
  </w:style>
  <w:style w:type="character" w:customStyle="1" w:styleId="ad">
    <w:name w:val="Текст примітки Знак"/>
    <w:basedOn w:val="a0"/>
    <w:link w:val="ac"/>
    <w:uiPriority w:val="99"/>
    <w:semiHidden/>
    <w:rsid w:val="00494427"/>
    <w:rPr>
      <w:sz w:val="20"/>
      <w:szCs w:val="20"/>
      <w:lang w:val="ru-RU"/>
    </w:rPr>
  </w:style>
  <w:style w:type="paragraph" w:styleId="ae">
    <w:name w:val="Balloon Text"/>
    <w:basedOn w:val="a"/>
    <w:link w:val="af"/>
    <w:uiPriority w:val="99"/>
    <w:semiHidden/>
    <w:unhideWhenUsed/>
    <w:rsid w:val="00494427"/>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494427"/>
    <w:rPr>
      <w:rFonts w:ascii="Segoe UI" w:hAnsi="Segoe UI" w:cs="Segoe UI"/>
      <w:sz w:val="18"/>
      <w:szCs w:val="18"/>
      <w:lang w:val="ru-RU"/>
    </w:rPr>
  </w:style>
  <w:style w:type="character" w:customStyle="1" w:styleId="jlqj4b">
    <w:name w:val="jlqj4b"/>
    <w:basedOn w:val="a0"/>
    <w:rsid w:val="00A96C7F"/>
  </w:style>
  <w:style w:type="table" w:styleId="af0">
    <w:name w:val="Table Grid"/>
    <w:basedOn w:val="a1"/>
    <w:uiPriority w:val="39"/>
    <w:rsid w:val="00A9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2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ий HTML Знак"/>
    <w:basedOn w:val="a0"/>
    <w:link w:val="HTML"/>
    <w:uiPriority w:val="99"/>
    <w:rsid w:val="00F257F0"/>
    <w:rPr>
      <w:rFonts w:ascii="Courier New" w:eastAsia="Times New Roman" w:hAnsi="Courier New" w:cs="Courier New"/>
      <w:sz w:val="20"/>
      <w:szCs w:val="20"/>
      <w:lang w:eastAsia="uk-UA"/>
    </w:rPr>
  </w:style>
  <w:style w:type="paragraph" w:styleId="af1">
    <w:name w:val="Subtitle"/>
    <w:basedOn w:val="a"/>
    <w:next w:val="a"/>
    <w:rsid w:val="00CB1963"/>
    <w:pPr>
      <w:keepNext/>
      <w:keepLines/>
      <w:spacing w:before="360" w:after="80"/>
    </w:pPr>
    <w:rPr>
      <w:rFonts w:ascii="Georgia" w:eastAsia="Georgia" w:hAnsi="Georgia" w:cs="Georgia"/>
      <w:i/>
      <w:color w:val="666666"/>
      <w:sz w:val="48"/>
      <w:szCs w:val="48"/>
    </w:rPr>
  </w:style>
  <w:style w:type="table" w:customStyle="1" w:styleId="af2">
    <w:basedOn w:val="a1"/>
    <w:rsid w:val="00A90378"/>
    <w:tblPr>
      <w:tblStyleRowBandSize w:val="1"/>
      <w:tblStyleColBandSize w:val="1"/>
      <w:tblInd w:w="0" w:type="dxa"/>
      <w:tblCellMar>
        <w:top w:w="100" w:type="dxa"/>
        <w:left w:w="100" w:type="dxa"/>
        <w:bottom w:w="100" w:type="dxa"/>
        <w:right w:w="100" w:type="dxa"/>
      </w:tblCellMar>
    </w:tblPr>
  </w:style>
  <w:style w:type="table" w:customStyle="1" w:styleId="af3">
    <w:basedOn w:val="a1"/>
    <w:rsid w:val="00A9037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a1"/>
    <w:rsid w:val="00A9037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rsid w:val="00A90378"/>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6">
    <w:basedOn w:val="a1"/>
    <w:rsid w:val="00A90378"/>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7">
    <w:basedOn w:val="a1"/>
    <w:rsid w:val="00A90378"/>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customStyle="1" w:styleId="ShapkaDocumentu">
    <w:name w:val="Shapka Documentu"/>
    <w:basedOn w:val="a"/>
    <w:rsid w:val="008B3EC0"/>
    <w:pPr>
      <w:keepNext/>
      <w:keepLines/>
      <w:spacing w:after="240" w:line="240" w:lineRule="auto"/>
      <w:ind w:left="3969"/>
      <w:jc w:val="center"/>
    </w:pPr>
    <w:rPr>
      <w:rFonts w:ascii="Antiqua" w:eastAsia="Times New Roman" w:hAnsi="Antiqua" w:cs="Times New Roman"/>
      <w:sz w:val="26"/>
      <w:szCs w:val="20"/>
      <w:lang w:val="uk-UA"/>
    </w:rPr>
  </w:style>
  <w:style w:type="paragraph" w:styleId="af8">
    <w:name w:val="header"/>
    <w:basedOn w:val="a"/>
    <w:link w:val="af9"/>
    <w:uiPriority w:val="99"/>
    <w:unhideWhenUsed/>
    <w:rsid w:val="00E11C20"/>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E11C20"/>
    <w:rPr>
      <w:lang w:val="ru-RU"/>
    </w:rPr>
  </w:style>
  <w:style w:type="paragraph" w:styleId="afa">
    <w:name w:val="footer"/>
    <w:basedOn w:val="a"/>
    <w:link w:val="afb"/>
    <w:uiPriority w:val="99"/>
    <w:unhideWhenUsed/>
    <w:rsid w:val="00E11C20"/>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E11C20"/>
    <w:rPr>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kY+L18WMCIpBkLof2Q5vqe27Q==">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23242</Words>
  <Characters>13248</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LOBODA</dc:creator>
  <cp:lastModifiedBy>Kovalchuk</cp:lastModifiedBy>
  <cp:revision>5</cp:revision>
  <dcterms:created xsi:type="dcterms:W3CDTF">2021-02-26T11:14:00Z</dcterms:created>
  <dcterms:modified xsi:type="dcterms:W3CDTF">2021-02-26T11:36:00Z</dcterms:modified>
</cp:coreProperties>
</file>