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A093" w14:textId="2E31E0F6" w:rsidR="00174341" w:rsidRPr="00E12E30" w:rsidRDefault="000F3305" w:rsidP="00174341">
      <w:pPr>
        <w:pStyle w:val="a4"/>
        <w:rPr>
          <w:rFonts w:ascii="Times New Roman" w:hAnsi="Times New Roman"/>
          <w:bCs/>
          <w:sz w:val="24"/>
          <w:szCs w:val="24"/>
          <w:lang w:val="uk-UA" w:eastAsia="ru-RU"/>
        </w:rPr>
      </w:pPr>
      <w:r w:rsidRPr="00E12E30">
        <w:rPr>
          <w:rFonts w:ascii="Times New Roman" w:hAnsi="Times New Roman"/>
          <w:bCs/>
          <w:sz w:val="24"/>
          <w:szCs w:val="24"/>
          <w:lang w:val="uk-UA" w:eastAsia="ru-RU"/>
        </w:rPr>
        <w:t xml:space="preserve">                                                                                              </w:t>
      </w:r>
      <w:r w:rsidR="00E12E30">
        <w:rPr>
          <w:rFonts w:ascii="Times New Roman" w:hAnsi="Times New Roman"/>
          <w:bCs/>
          <w:sz w:val="24"/>
          <w:szCs w:val="24"/>
          <w:lang w:val="uk-UA" w:eastAsia="ru-RU"/>
        </w:rPr>
        <w:t xml:space="preserve">    Додаток 1</w:t>
      </w:r>
      <w:r w:rsidRPr="00E12E30">
        <w:rPr>
          <w:rFonts w:ascii="Times New Roman" w:hAnsi="Times New Roman"/>
          <w:bCs/>
          <w:sz w:val="24"/>
          <w:szCs w:val="24"/>
          <w:lang w:val="uk-UA" w:eastAsia="ru-RU"/>
        </w:rPr>
        <w:t xml:space="preserve"> </w:t>
      </w:r>
      <w:r w:rsidR="00E12E30">
        <w:rPr>
          <w:rFonts w:ascii="Times New Roman" w:hAnsi="Times New Roman"/>
          <w:bCs/>
          <w:sz w:val="24"/>
          <w:szCs w:val="24"/>
          <w:lang w:val="uk-UA" w:eastAsia="ru-RU"/>
        </w:rPr>
        <w:t>д</w:t>
      </w:r>
      <w:r w:rsidRPr="00E12E30">
        <w:rPr>
          <w:rFonts w:ascii="Times New Roman" w:hAnsi="Times New Roman"/>
          <w:bCs/>
          <w:sz w:val="24"/>
          <w:szCs w:val="24"/>
          <w:lang w:val="uk-UA" w:eastAsia="ru-RU"/>
        </w:rPr>
        <w:t>о резолюції</w:t>
      </w:r>
    </w:p>
    <w:p w14:paraId="2D3B2036" w14:textId="504F7C7A" w:rsidR="00707A7D" w:rsidRPr="00E12E30" w:rsidRDefault="00707A7D" w:rsidP="00707A7D">
      <w:pPr>
        <w:pStyle w:val="a4"/>
        <w:spacing w:line="276" w:lineRule="auto"/>
        <w:jc w:val="both"/>
        <w:rPr>
          <w:rFonts w:ascii="Times New Roman" w:hAnsi="Times New Roman"/>
          <w:sz w:val="24"/>
          <w:szCs w:val="24"/>
          <w:lang w:val="uk-UA" w:eastAsia="ru-RU"/>
        </w:rPr>
      </w:pPr>
    </w:p>
    <w:p w14:paraId="14674265" w14:textId="4A9015EF" w:rsidR="00707A7D" w:rsidRPr="00E12E30" w:rsidRDefault="00B6089C" w:rsidP="00E12E30">
      <w:pPr>
        <w:spacing w:after="225"/>
        <w:jc w:val="center"/>
        <w:rPr>
          <w:rFonts w:ascii="Times New Roman" w:hAnsi="Times New Roman"/>
          <w:b/>
          <w:bCs/>
          <w:sz w:val="24"/>
          <w:szCs w:val="24"/>
          <w:lang w:val="uk-UA" w:eastAsia="ru-RU"/>
        </w:rPr>
      </w:pPr>
      <w:r w:rsidRPr="00E12E30">
        <w:rPr>
          <w:rFonts w:ascii="Times New Roman" w:hAnsi="Times New Roman"/>
          <w:b/>
          <w:bCs/>
          <w:sz w:val="24"/>
          <w:szCs w:val="24"/>
          <w:lang w:val="uk-UA" w:eastAsia="ru-RU"/>
        </w:rPr>
        <w:t>Реформування системи державного нагляду (контролю)</w:t>
      </w:r>
    </w:p>
    <w:p w14:paraId="5A67EFC4" w14:textId="77777777" w:rsidR="00D13F80" w:rsidRPr="00E12E30" w:rsidRDefault="00D13F80" w:rsidP="00E12E30">
      <w:pPr>
        <w:spacing w:after="225"/>
        <w:jc w:val="center"/>
        <w:rPr>
          <w:rFonts w:ascii="Times New Roman" w:hAnsi="Times New Roman"/>
          <w:b/>
          <w:bCs/>
          <w:sz w:val="24"/>
          <w:szCs w:val="24"/>
          <w:lang w:val="uk-UA" w:eastAsia="ru-RU"/>
        </w:rPr>
      </w:pPr>
    </w:p>
    <w:p w14:paraId="0782F227" w14:textId="086EBDE5" w:rsidR="00CF4C81" w:rsidRPr="00BA7128" w:rsidRDefault="00D13F80" w:rsidP="00BA7128">
      <w:pPr>
        <w:ind w:firstLine="709"/>
        <w:jc w:val="center"/>
        <w:rPr>
          <w:rFonts w:ascii="Times New Roman" w:hAnsi="Times New Roman"/>
          <w:b/>
          <w:bCs/>
          <w:sz w:val="24"/>
          <w:szCs w:val="24"/>
          <w:lang w:val="uk-UA" w:eastAsia="ru-RU"/>
        </w:rPr>
      </w:pPr>
      <w:r w:rsidRPr="00BA7128">
        <w:rPr>
          <w:rFonts w:ascii="Times New Roman" w:hAnsi="Times New Roman"/>
          <w:b/>
          <w:bCs/>
          <w:sz w:val="24"/>
          <w:szCs w:val="24"/>
          <w:lang w:val="uk-UA" w:eastAsia="ru-RU"/>
        </w:rPr>
        <w:t>Проблематика питання</w:t>
      </w:r>
    </w:p>
    <w:p w14:paraId="3D772071" w14:textId="2253F770" w:rsidR="00032329" w:rsidRPr="00E12E30" w:rsidRDefault="00707A7D" w:rsidP="00BA7128">
      <w:pPr>
        <w:spacing w:after="120"/>
        <w:ind w:firstLine="709"/>
        <w:jc w:val="both"/>
        <w:rPr>
          <w:rFonts w:ascii="Times New Roman" w:hAnsi="Times New Roman"/>
          <w:sz w:val="24"/>
          <w:szCs w:val="24"/>
          <w:lang w:val="uk-UA" w:eastAsia="ru-RU"/>
        </w:rPr>
      </w:pPr>
      <w:r w:rsidRPr="00E12E30">
        <w:rPr>
          <w:rFonts w:ascii="Times New Roman" w:hAnsi="Times New Roman"/>
          <w:sz w:val="24"/>
          <w:szCs w:val="24"/>
          <w:lang w:val="uk-UA" w:eastAsia="ru-RU"/>
        </w:rPr>
        <w:t xml:space="preserve"> </w:t>
      </w:r>
      <w:r w:rsidR="00EF574B" w:rsidRPr="00E12E30">
        <w:rPr>
          <w:rFonts w:ascii="Times New Roman" w:hAnsi="Times New Roman"/>
          <w:sz w:val="24"/>
          <w:szCs w:val="24"/>
          <w:lang w:val="uk-UA" w:eastAsia="ru-RU"/>
        </w:rPr>
        <w:t>Р</w:t>
      </w:r>
      <w:r w:rsidRPr="00E12E30">
        <w:rPr>
          <w:rFonts w:ascii="Times New Roman" w:hAnsi="Times New Roman"/>
          <w:sz w:val="24"/>
          <w:szCs w:val="24"/>
          <w:lang w:val="uk-UA" w:eastAsia="ru-RU"/>
        </w:rPr>
        <w:t>еформування системи державного нагляду (контролю) у сфері охорони навколишнього природного середовища назріл</w:t>
      </w:r>
      <w:r w:rsidR="00F341BB" w:rsidRPr="00E12E30">
        <w:rPr>
          <w:rFonts w:ascii="Times New Roman" w:hAnsi="Times New Roman"/>
          <w:sz w:val="24"/>
          <w:szCs w:val="24"/>
          <w:lang w:val="uk-UA" w:eastAsia="ru-RU"/>
        </w:rPr>
        <w:t>о</w:t>
      </w:r>
      <w:r w:rsidRPr="00E12E30">
        <w:rPr>
          <w:rFonts w:ascii="Times New Roman" w:hAnsi="Times New Roman"/>
          <w:sz w:val="24"/>
          <w:szCs w:val="24"/>
          <w:lang w:val="uk-UA" w:eastAsia="ru-RU"/>
        </w:rPr>
        <w:t xml:space="preserve"> давно – беззаперечний факт</w:t>
      </w:r>
      <w:r w:rsidR="00E773C5" w:rsidRPr="00E12E30">
        <w:rPr>
          <w:rFonts w:ascii="Times New Roman" w:hAnsi="Times New Roman"/>
          <w:sz w:val="24"/>
          <w:szCs w:val="24"/>
          <w:lang w:val="uk-UA" w:eastAsia="ru-RU"/>
        </w:rPr>
        <w:t>.</w:t>
      </w:r>
      <w:r w:rsidRPr="00E12E30">
        <w:rPr>
          <w:rFonts w:ascii="Times New Roman" w:hAnsi="Times New Roman"/>
          <w:sz w:val="24"/>
          <w:szCs w:val="24"/>
          <w:lang w:val="uk-UA" w:eastAsia="ru-RU"/>
        </w:rPr>
        <w:t xml:space="preserve"> </w:t>
      </w:r>
    </w:p>
    <w:p w14:paraId="7984FF72" w14:textId="60749733" w:rsidR="00E773C5" w:rsidRPr="00E12E30" w:rsidRDefault="00E773C5" w:rsidP="00BA7128">
      <w:pPr>
        <w:spacing w:after="120"/>
        <w:ind w:firstLine="709"/>
        <w:jc w:val="both"/>
        <w:rPr>
          <w:rFonts w:ascii="Times New Roman" w:hAnsi="Times New Roman"/>
          <w:sz w:val="24"/>
          <w:szCs w:val="24"/>
          <w:lang w:val="uk-UA" w:eastAsia="ru-RU"/>
        </w:rPr>
      </w:pPr>
      <w:r w:rsidRPr="00E12E30">
        <w:rPr>
          <w:rFonts w:ascii="Times New Roman" w:hAnsi="Times New Roman"/>
          <w:sz w:val="24"/>
          <w:szCs w:val="24"/>
          <w:lang w:val="uk-UA" w:eastAsia="ru-RU"/>
        </w:rPr>
        <w:t>Однак ці зміни мають бути системними, далекоглядними, збалансованими.</w:t>
      </w:r>
    </w:p>
    <w:p w14:paraId="73D97BD5" w14:textId="31935FE6" w:rsidR="00BF64D4" w:rsidRPr="00E12E30" w:rsidRDefault="00BF64D4" w:rsidP="00BA7128">
      <w:pPr>
        <w:spacing w:after="120"/>
        <w:ind w:firstLine="709"/>
        <w:jc w:val="both"/>
        <w:rPr>
          <w:rFonts w:ascii="Times New Roman" w:hAnsi="Times New Roman"/>
          <w:b/>
          <w:bCs/>
          <w:sz w:val="24"/>
          <w:szCs w:val="24"/>
          <w:lang w:val="uk-UA" w:eastAsia="ru-RU"/>
        </w:rPr>
      </w:pPr>
      <w:bookmarkStart w:id="0" w:name="_Hlk85458799"/>
      <w:r w:rsidRPr="00E12E30">
        <w:rPr>
          <w:rFonts w:ascii="Times New Roman" w:hAnsi="Times New Roman"/>
          <w:b/>
          <w:bCs/>
          <w:sz w:val="24"/>
          <w:szCs w:val="24"/>
          <w:lang w:val="uk-UA" w:eastAsia="ru-RU"/>
        </w:rPr>
        <w:t xml:space="preserve">Залишається не вирішеним питання створення єдиного контролюючого органу у системі </w:t>
      </w:r>
      <w:proofErr w:type="spellStart"/>
      <w:r w:rsidRPr="00E12E30">
        <w:rPr>
          <w:rFonts w:ascii="Times New Roman" w:hAnsi="Times New Roman"/>
          <w:b/>
          <w:bCs/>
          <w:sz w:val="24"/>
          <w:szCs w:val="24"/>
          <w:lang w:val="uk-UA" w:eastAsia="ru-RU"/>
        </w:rPr>
        <w:t>Міндовкілля</w:t>
      </w:r>
      <w:proofErr w:type="spellEnd"/>
      <w:r w:rsidRPr="00E12E30">
        <w:rPr>
          <w:rFonts w:ascii="Times New Roman" w:hAnsi="Times New Roman"/>
          <w:b/>
          <w:bCs/>
          <w:sz w:val="24"/>
          <w:szCs w:val="24"/>
          <w:lang w:val="uk-UA" w:eastAsia="ru-RU"/>
        </w:rPr>
        <w:t>, що передбачено ст.3 Закону України «Про основні засади державного нагляду (контролю) у сфері господарської діяльності».</w:t>
      </w:r>
    </w:p>
    <w:p w14:paraId="0199CA3D" w14:textId="309AD107" w:rsidR="00707A7D" w:rsidRPr="00E12E30" w:rsidRDefault="00707A7D" w:rsidP="00BA7128">
      <w:pPr>
        <w:spacing w:after="120"/>
        <w:ind w:firstLine="709"/>
        <w:jc w:val="both"/>
        <w:rPr>
          <w:rFonts w:ascii="Times New Roman" w:hAnsi="Times New Roman"/>
          <w:sz w:val="24"/>
          <w:szCs w:val="24"/>
          <w:lang w:val="uk-UA" w:eastAsia="ru-RU"/>
        </w:rPr>
      </w:pPr>
      <w:bookmarkStart w:id="1" w:name="_Hlk85103564"/>
      <w:r w:rsidRPr="00E12E30">
        <w:rPr>
          <w:rFonts w:ascii="Times New Roman" w:hAnsi="Times New Roman"/>
          <w:sz w:val="24"/>
          <w:szCs w:val="24"/>
          <w:lang w:val="uk-UA" w:eastAsia="ru-RU"/>
        </w:rPr>
        <w:t>Про</w:t>
      </w:r>
      <w:r w:rsidR="00D32731" w:rsidRPr="00E12E30">
        <w:rPr>
          <w:rFonts w:ascii="Times New Roman" w:hAnsi="Times New Roman"/>
          <w:sz w:val="24"/>
          <w:szCs w:val="24"/>
          <w:lang w:val="uk-UA" w:eastAsia="ru-RU"/>
        </w:rPr>
        <w:t>е</w:t>
      </w:r>
      <w:r w:rsidRPr="00E12E30">
        <w:rPr>
          <w:rFonts w:ascii="Times New Roman" w:hAnsi="Times New Roman"/>
          <w:sz w:val="24"/>
          <w:szCs w:val="24"/>
          <w:lang w:val="uk-UA" w:eastAsia="ru-RU"/>
        </w:rPr>
        <w:t>кт Закону України «Про державний екологічний контроль»</w:t>
      </w:r>
      <w:bookmarkEnd w:id="1"/>
      <w:r w:rsidRPr="00E12E30">
        <w:rPr>
          <w:rFonts w:ascii="Times New Roman" w:hAnsi="Times New Roman"/>
          <w:sz w:val="24"/>
          <w:szCs w:val="24"/>
          <w:lang w:val="uk-UA" w:eastAsia="ru-RU"/>
        </w:rPr>
        <w:t xml:space="preserve"> № 3091 від 19.02.2020 абсолютно неспроможний досягти бажаної цілі і ось чому.</w:t>
      </w:r>
    </w:p>
    <w:p w14:paraId="355F986E" w14:textId="14A64021" w:rsidR="00032329" w:rsidRPr="00E12E30" w:rsidRDefault="00B6089C" w:rsidP="00BA7128">
      <w:pPr>
        <w:pStyle w:val="af2"/>
        <w:spacing w:before="0" w:beforeAutospacing="0" w:after="120" w:afterAutospacing="0"/>
        <w:ind w:firstLine="709"/>
        <w:jc w:val="both"/>
        <w:rPr>
          <w:rFonts w:eastAsiaTheme="minorHAnsi"/>
          <w:bCs/>
          <w:lang w:val="uk-UA" w:eastAsia="ru-RU"/>
        </w:rPr>
      </w:pPr>
      <w:r w:rsidRPr="00E12E30">
        <w:rPr>
          <w:rFonts w:eastAsiaTheme="minorHAnsi"/>
          <w:bCs/>
          <w:lang w:val="uk-UA" w:eastAsia="ru-RU"/>
        </w:rPr>
        <w:t>П</w:t>
      </w:r>
      <w:r w:rsidR="00032329" w:rsidRPr="00E12E30">
        <w:rPr>
          <w:rFonts w:eastAsiaTheme="minorHAnsi"/>
          <w:bCs/>
          <w:lang w:val="uk-UA" w:eastAsia="ru-RU"/>
        </w:rPr>
        <w:t>оточна версія про</w:t>
      </w:r>
      <w:r w:rsidR="00D32731" w:rsidRPr="00E12E30">
        <w:rPr>
          <w:rFonts w:eastAsiaTheme="minorHAnsi"/>
          <w:bCs/>
          <w:lang w:val="uk-UA" w:eastAsia="ru-RU"/>
        </w:rPr>
        <w:t>е</w:t>
      </w:r>
      <w:r w:rsidR="00032329" w:rsidRPr="00E12E30">
        <w:rPr>
          <w:rFonts w:eastAsiaTheme="minorHAnsi"/>
          <w:bCs/>
          <w:lang w:val="uk-UA" w:eastAsia="ru-RU"/>
        </w:rPr>
        <w:t>кту Закону України «Про державний екологічний контроль» № 3091 монополізу</w:t>
      </w:r>
      <w:r w:rsidRPr="00E12E30">
        <w:rPr>
          <w:rFonts w:eastAsiaTheme="minorHAnsi"/>
          <w:bCs/>
          <w:lang w:val="uk-UA" w:eastAsia="ru-RU"/>
        </w:rPr>
        <w:t>є</w:t>
      </w:r>
      <w:r w:rsidR="00032329" w:rsidRPr="00E12E30">
        <w:rPr>
          <w:rFonts w:eastAsiaTheme="minorHAnsi"/>
          <w:bCs/>
          <w:lang w:val="uk-UA" w:eastAsia="ru-RU"/>
        </w:rPr>
        <w:t xml:space="preserve"> контрольні функції в руках одного органу влади та наділя</w:t>
      </w:r>
      <w:r w:rsidR="00472F3D" w:rsidRPr="00E12E30">
        <w:rPr>
          <w:rFonts w:eastAsiaTheme="minorHAnsi"/>
          <w:bCs/>
          <w:lang w:val="uk-UA" w:eastAsia="ru-RU"/>
        </w:rPr>
        <w:t>є</w:t>
      </w:r>
      <w:r w:rsidR="00032329" w:rsidRPr="00E12E30">
        <w:rPr>
          <w:rFonts w:eastAsiaTheme="minorHAnsi"/>
          <w:bCs/>
          <w:lang w:val="uk-UA" w:eastAsia="ru-RU"/>
        </w:rPr>
        <w:t xml:space="preserve"> його надто широкими правами на втручання у діяльність суб’єктів господарювання.</w:t>
      </w:r>
    </w:p>
    <w:p w14:paraId="2F678D34" w14:textId="0FD3CCF5" w:rsidR="00032329" w:rsidRPr="00E12E30" w:rsidRDefault="00032329" w:rsidP="00BA7128">
      <w:pPr>
        <w:pStyle w:val="af2"/>
        <w:spacing w:before="0" w:beforeAutospacing="0" w:after="120" w:afterAutospacing="0"/>
        <w:ind w:firstLine="709"/>
        <w:jc w:val="both"/>
        <w:rPr>
          <w:rFonts w:eastAsiaTheme="minorHAnsi"/>
          <w:bCs/>
          <w:lang w:val="uk-UA" w:eastAsia="ru-RU"/>
        </w:rPr>
      </w:pPr>
      <w:r w:rsidRPr="00E12E30">
        <w:rPr>
          <w:rFonts w:eastAsiaTheme="minorHAnsi"/>
          <w:bCs/>
          <w:lang w:val="uk-UA" w:eastAsia="ru-RU"/>
        </w:rPr>
        <w:t>Модель правового регулювання здійснення контрольних заходів, запропонована у Про</w:t>
      </w:r>
      <w:r w:rsidR="00D32731" w:rsidRPr="00E12E30">
        <w:rPr>
          <w:rFonts w:eastAsiaTheme="minorHAnsi"/>
          <w:bCs/>
          <w:lang w:val="uk-UA" w:eastAsia="ru-RU"/>
        </w:rPr>
        <w:t>е</w:t>
      </w:r>
      <w:r w:rsidRPr="00E12E30">
        <w:rPr>
          <w:rFonts w:eastAsiaTheme="minorHAnsi"/>
          <w:bCs/>
          <w:lang w:val="uk-UA" w:eastAsia="ru-RU"/>
        </w:rPr>
        <w:t xml:space="preserve">кті, порушує </w:t>
      </w:r>
      <w:proofErr w:type="spellStart"/>
      <w:r w:rsidRPr="00E12E30">
        <w:rPr>
          <w:rFonts w:eastAsiaTheme="minorHAnsi"/>
          <w:bCs/>
          <w:lang w:val="uk-UA" w:eastAsia="ru-RU"/>
        </w:rPr>
        <w:t>загальноправовий</w:t>
      </w:r>
      <w:proofErr w:type="spellEnd"/>
      <w:r w:rsidRPr="00E12E30">
        <w:rPr>
          <w:rFonts w:eastAsiaTheme="minorHAnsi"/>
          <w:bCs/>
          <w:lang w:val="uk-UA" w:eastAsia="ru-RU"/>
        </w:rPr>
        <w:t xml:space="preserve"> принцип пропорційності, спрямований на забезпечення розумного балансу приватних і публічних інтересів</w:t>
      </w:r>
      <w:r w:rsidR="0055554A" w:rsidRPr="00E12E30">
        <w:rPr>
          <w:rFonts w:eastAsiaTheme="minorHAnsi"/>
          <w:bCs/>
          <w:lang w:val="uk-UA" w:eastAsia="ru-RU"/>
        </w:rPr>
        <w:t>.</w:t>
      </w:r>
    </w:p>
    <w:p w14:paraId="7340B7F1" w14:textId="3793E3F7" w:rsidR="00B6089C" w:rsidRPr="00E12E30" w:rsidRDefault="0055554A" w:rsidP="00BA7128">
      <w:pPr>
        <w:pStyle w:val="af2"/>
        <w:spacing w:before="0" w:beforeAutospacing="0" w:after="120" w:afterAutospacing="0"/>
        <w:ind w:firstLine="709"/>
        <w:jc w:val="both"/>
        <w:rPr>
          <w:rFonts w:eastAsiaTheme="minorHAnsi"/>
          <w:bCs/>
          <w:lang w:val="uk-UA" w:eastAsia="ru-RU"/>
        </w:rPr>
      </w:pPr>
      <w:r w:rsidRPr="00E12E30">
        <w:rPr>
          <w:rFonts w:eastAsiaTheme="minorHAnsi"/>
          <w:bCs/>
          <w:lang w:val="uk-UA" w:eastAsia="ru-RU"/>
        </w:rPr>
        <w:t>Е</w:t>
      </w:r>
      <w:r w:rsidR="00B6089C" w:rsidRPr="00E12E30">
        <w:rPr>
          <w:rFonts w:eastAsiaTheme="minorHAnsi"/>
          <w:bCs/>
          <w:lang w:val="uk-UA" w:eastAsia="ru-RU"/>
        </w:rPr>
        <w:t>кологічний контроль виводиться з-під дії Закону України «Про основні засади державного нагляду (контролю) у сфері господарської діяльності», який є базовим актом у цій сфері і приймався з метою створення єдиного узгодженого правового поля, яким</w:t>
      </w:r>
      <w:r w:rsidRPr="00E12E30">
        <w:rPr>
          <w:rFonts w:eastAsiaTheme="minorHAnsi"/>
          <w:bCs/>
          <w:lang w:val="uk-UA" w:eastAsia="ru-RU"/>
        </w:rPr>
        <w:t xml:space="preserve"> </w:t>
      </w:r>
      <w:r w:rsidR="00B6089C" w:rsidRPr="00E12E30">
        <w:rPr>
          <w:rFonts w:eastAsiaTheme="minorHAnsi"/>
          <w:bCs/>
          <w:lang w:val="uk-UA" w:eastAsia="ru-RU"/>
        </w:rPr>
        <w:t>регулю</w:t>
      </w:r>
      <w:r w:rsidRPr="00E12E30">
        <w:rPr>
          <w:rFonts w:eastAsiaTheme="minorHAnsi"/>
          <w:bCs/>
          <w:lang w:val="uk-UA" w:eastAsia="ru-RU"/>
        </w:rPr>
        <w:t>ється</w:t>
      </w:r>
      <w:r w:rsidR="00B6089C" w:rsidRPr="00E12E30">
        <w:rPr>
          <w:rFonts w:eastAsiaTheme="minorHAnsi"/>
          <w:bCs/>
          <w:lang w:val="uk-UA" w:eastAsia="ru-RU"/>
        </w:rPr>
        <w:t xml:space="preserve"> порядок проведення заходів контролю суб’єктів господарювання.</w:t>
      </w:r>
    </w:p>
    <w:p w14:paraId="14DD9995" w14:textId="17B8AB94" w:rsidR="00B6089C" w:rsidRPr="00E12E30" w:rsidRDefault="00B6089C" w:rsidP="00BA7128">
      <w:pPr>
        <w:pStyle w:val="af2"/>
        <w:spacing w:before="0" w:beforeAutospacing="0" w:after="120" w:afterAutospacing="0"/>
        <w:ind w:firstLine="709"/>
        <w:jc w:val="both"/>
        <w:rPr>
          <w:rFonts w:eastAsiaTheme="minorHAnsi"/>
          <w:bCs/>
          <w:lang w:val="uk-UA" w:eastAsia="ru-RU"/>
        </w:rPr>
      </w:pPr>
      <w:r w:rsidRPr="00E12E30">
        <w:rPr>
          <w:rFonts w:eastAsiaTheme="minorHAnsi"/>
          <w:bCs/>
          <w:lang w:val="uk-UA" w:eastAsia="ru-RU"/>
        </w:rPr>
        <w:t>Занадто широкі повноваження запропонованого контрольно</w:t>
      </w:r>
      <w:r w:rsidR="00D32731" w:rsidRPr="00E12E30">
        <w:rPr>
          <w:rFonts w:eastAsiaTheme="minorHAnsi"/>
          <w:bCs/>
          <w:lang w:val="uk-UA" w:eastAsia="ru-RU"/>
        </w:rPr>
        <w:t>го</w:t>
      </w:r>
      <w:r w:rsidRPr="00E12E30">
        <w:rPr>
          <w:rFonts w:eastAsiaTheme="minorHAnsi"/>
          <w:bCs/>
          <w:lang w:val="uk-UA" w:eastAsia="ru-RU"/>
        </w:rPr>
        <w:t xml:space="preserve"> органу створює підґрунтя для великої кількості безпідставних позапланових перевірок та передбачає можливість проведення заходу контролю без керівника чи уповноваженої особи суб’єкта господарювання. </w:t>
      </w:r>
    </w:p>
    <w:bookmarkEnd w:id="0"/>
    <w:p w14:paraId="74A3236F" w14:textId="2391DC22" w:rsidR="00E12E30" w:rsidRDefault="006F5956" w:rsidP="00BA7128">
      <w:pPr>
        <w:pStyle w:val="af2"/>
        <w:spacing w:before="0" w:beforeAutospacing="0" w:after="120" w:afterAutospacing="0"/>
        <w:ind w:firstLine="709"/>
        <w:jc w:val="both"/>
        <w:rPr>
          <w:rFonts w:eastAsiaTheme="minorHAnsi"/>
          <w:bCs/>
          <w:lang w:val="uk-UA" w:eastAsia="ru-RU"/>
        </w:rPr>
      </w:pPr>
      <w:r w:rsidRPr="00E12E30">
        <w:rPr>
          <w:rFonts w:eastAsiaTheme="minorHAnsi"/>
          <w:bCs/>
          <w:lang w:val="uk-UA" w:eastAsia="ru-RU"/>
        </w:rPr>
        <w:t xml:space="preserve">                        </w:t>
      </w:r>
    </w:p>
    <w:p w14:paraId="538C944F" w14:textId="53620F93" w:rsidR="00822D78" w:rsidRPr="00E12E30" w:rsidRDefault="006F5956" w:rsidP="00BA7128">
      <w:pPr>
        <w:pStyle w:val="af2"/>
        <w:spacing w:before="0" w:beforeAutospacing="0" w:after="120" w:afterAutospacing="0"/>
        <w:ind w:firstLine="709"/>
        <w:jc w:val="center"/>
        <w:rPr>
          <w:rFonts w:eastAsiaTheme="minorHAnsi"/>
          <w:b/>
          <w:lang w:val="uk-UA" w:eastAsia="ru-RU"/>
        </w:rPr>
      </w:pPr>
      <w:r w:rsidRPr="00E12E30">
        <w:rPr>
          <w:rFonts w:eastAsiaTheme="minorHAnsi"/>
          <w:b/>
          <w:lang w:val="uk-UA" w:eastAsia="ru-RU"/>
        </w:rPr>
        <w:t>Пропозиції</w:t>
      </w:r>
      <w:r w:rsidR="002D01C7" w:rsidRPr="00E12E30">
        <w:rPr>
          <w:rFonts w:eastAsiaTheme="minorHAnsi"/>
          <w:b/>
          <w:lang w:val="uk-UA" w:eastAsia="ru-RU"/>
        </w:rPr>
        <w:t xml:space="preserve"> до законодавчого врегулювання</w:t>
      </w:r>
    </w:p>
    <w:p w14:paraId="41C9220F" w14:textId="77777777" w:rsidR="008829F6" w:rsidRPr="00E12E30" w:rsidRDefault="008829F6" w:rsidP="00BA7128">
      <w:pPr>
        <w:spacing w:after="120"/>
        <w:ind w:firstLine="709"/>
        <w:jc w:val="both"/>
        <w:rPr>
          <w:rFonts w:ascii="Times New Roman" w:hAnsi="Times New Roman"/>
          <w:b/>
          <w:bCs/>
          <w:sz w:val="24"/>
          <w:szCs w:val="24"/>
          <w:lang w:val="uk-UA" w:eastAsia="ru-RU"/>
        </w:rPr>
      </w:pPr>
    </w:p>
    <w:p w14:paraId="5D63CA2C" w14:textId="3F7C0BF9" w:rsidR="008829F6" w:rsidRDefault="00651993" w:rsidP="00BA7128">
      <w:pPr>
        <w:pStyle w:val="a4"/>
        <w:numPr>
          <w:ilvl w:val="0"/>
          <w:numId w:val="4"/>
        </w:numPr>
        <w:spacing w:after="120"/>
        <w:ind w:left="0" w:firstLine="709"/>
        <w:jc w:val="both"/>
        <w:rPr>
          <w:rFonts w:ascii="Times New Roman" w:hAnsi="Times New Roman"/>
          <w:sz w:val="24"/>
          <w:szCs w:val="24"/>
          <w:lang w:val="uk-UA" w:eastAsia="ru-RU"/>
        </w:rPr>
      </w:pPr>
      <w:r w:rsidRPr="00E12E30">
        <w:rPr>
          <w:rFonts w:ascii="Times New Roman" w:hAnsi="Times New Roman"/>
          <w:sz w:val="24"/>
          <w:szCs w:val="24"/>
          <w:lang w:val="uk-UA" w:eastAsia="ru-RU"/>
        </w:rPr>
        <w:t xml:space="preserve">Електронний документообіг, відкриті реєстри дозвільних документів, дані публічної кадастрової карти та інші відкриті офіційні джерела дають можливість контролюючому органу належним чином підготуватися до перевірки. Тому норма, що контролюючий орган </w:t>
      </w:r>
      <w:r w:rsidR="008829F6" w:rsidRPr="00E12E30">
        <w:rPr>
          <w:rFonts w:ascii="Times New Roman" w:hAnsi="Times New Roman"/>
          <w:sz w:val="24"/>
          <w:szCs w:val="24"/>
          <w:lang w:val="uk-UA" w:eastAsia="ru-RU"/>
        </w:rPr>
        <w:t>до початку заходу державного екологічного контролю</w:t>
      </w:r>
      <w:r w:rsidRPr="00E12E30">
        <w:rPr>
          <w:rFonts w:ascii="Times New Roman" w:hAnsi="Times New Roman"/>
          <w:sz w:val="24"/>
          <w:szCs w:val="24"/>
          <w:lang w:val="uk-UA" w:eastAsia="ru-RU"/>
        </w:rPr>
        <w:t xml:space="preserve"> може</w:t>
      </w:r>
      <w:r w:rsidR="008829F6" w:rsidRPr="00E12E30">
        <w:rPr>
          <w:rFonts w:ascii="Times New Roman" w:hAnsi="Times New Roman"/>
          <w:sz w:val="24"/>
          <w:szCs w:val="24"/>
          <w:lang w:val="uk-UA" w:eastAsia="ru-RU"/>
        </w:rPr>
        <w:t xml:space="preserve"> звертатись до суб’єктів господарювання із запитами про отримання інформації, необхідної для проведення заходів державного екологічного контролю</w:t>
      </w:r>
      <w:r w:rsidRPr="00E12E30">
        <w:rPr>
          <w:rFonts w:ascii="Times New Roman" w:hAnsi="Times New Roman"/>
          <w:sz w:val="24"/>
          <w:szCs w:val="24"/>
          <w:lang w:val="uk-UA" w:eastAsia="ru-RU"/>
        </w:rPr>
        <w:t xml:space="preserve"> є зайвою та несе </w:t>
      </w:r>
      <w:proofErr w:type="spellStart"/>
      <w:r w:rsidRPr="00E12E30">
        <w:rPr>
          <w:rFonts w:ascii="Times New Roman" w:hAnsi="Times New Roman"/>
          <w:sz w:val="24"/>
          <w:szCs w:val="24"/>
          <w:lang w:val="uk-UA" w:eastAsia="ru-RU"/>
        </w:rPr>
        <w:t>необгрунтовані</w:t>
      </w:r>
      <w:proofErr w:type="spellEnd"/>
      <w:r w:rsidRPr="00E12E30">
        <w:rPr>
          <w:rFonts w:ascii="Times New Roman" w:hAnsi="Times New Roman"/>
          <w:sz w:val="24"/>
          <w:szCs w:val="24"/>
          <w:lang w:val="uk-UA" w:eastAsia="ru-RU"/>
        </w:rPr>
        <w:t xml:space="preserve"> фінансові витрати</w:t>
      </w:r>
      <w:r w:rsidR="007E503A" w:rsidRPr="00E12E30">
        <w:rPr>
          <w:rFonts w:ascii="Times New Roman" w:hAnsi="Times New Roman"/>
          <w:sz w:val="24"/>
          <w:szCs w:val="24"/>
          <w:lang w:val="uk-UA" w:eastAsia="ru-RU"/>
        </w:rPr>
        <w:t xml:space="preserve"> та витрати робочого часу персоналу.</w:t>
      </w:r>
    </w:p>
    <w:p w14:paraId="6A4B9DDE" w14:textId="57EA3DF5" w:rsidR="00CD3418" w:rsidRDefault="00CD3418" w:rsidP="00BA7128">
      <w:pPr>
        <w:pStyle w:val="a4"/>
        <w:numPr>
          <w:ilvl w:val="0"/>
          <w:numId w:val="4"/>
        </w:numPr>
        <w:spacing w:after="120"/>
        <w:ind w:left="0" w:firstLine="709"/>
        <w:jc w:val="both"/>
        <w:rPr>
          <w:rFonts w:ascii="Times New Roman" w:hAnsi="Times New Roman"/>
          <w:sz w:val="24"/>
          <w:szCs w:val="24"/>
          <w:lang w:val="uk-UA" w:eastAsia="ru-RU"/>
        </w:rPr>
      </w:pPr>
      <w:r w:rsidRPr="00E12E30">
        <w:rPr>
          <w:rFonts w:ascii="Times New Roman" w:hAnsi="Times New Roman"/>
          <w:sz w:val="24"/>
          <w:szCs w:val="24"/>
          <w:lang w:val="uk-UA" w:eastAsia="ru-RU"/>
        </w:rPr>
        <w:t>Запропонована Проектом Закону України «Про державний екологічний контроль» періодичність</w:t>
      </w:r>
      <w:r w:rsidR="00E34B10" w:rsidRPr="00E12E30">
        <w:rPr>
          <w:rFonts w:ascii="Times New Roman" w:hAnsi="Times New Roman"/>
          <w:sz w:val="24"/>
          <w:szCs w:val="24"/>
          <w:lang w:val="uk-UA" w:eastAsia="ru-RU"/>
        </w:rPr>
        <w:t xml:space="preserve"> перевірок: </w:t>
      </w:r>
      <w:r w:rsidRPr="00E12E30">
        <w:rPr>
          <w:rFonts w:ascii="Times New Roman" w:hAnsi="Times New Roman"/>
          <w:sz w:val="24"/>
          <w:szCs w:val="24"/>
          <w:lang w:val="uk-UA" w:eastAsia="ru-RU"/>
        </w:rPr>
        <w:t>Планові перевірки здійснюються органами державного екологічного контролю за діяльністю суб’єктів господарювання у такі строки (періоди):</w:t>
      </w:r>
    </w:p>
    <w:p w14:paraId="435E40AE" w14:textId="77777777" w:rsidR="00E12E30" w:rsidRDefault="00E12E30" w:rsidP="00BA7128">
      <w:pPr>
        <w:pStyle w:val="a4"/>
        <w:spacing w:after="120"/>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1)</w:t>
      </w:r>
      <w:r w:rsidR="00CD3418" w:rsidRPr="00E12E30">
        <w:rPr>
          <w:rFonts w:ascii="Times New Roman" w:hAnsi="Times New Roman"/>
          <w:sz w:val="24"/>
          <w:szCs w:val="24"/>
          <w:lang w:val="uk-UA" w:eastAsia="ru-RU"/>
        </w:rPr>
        <w:t>для суб'єктів господарювання, які віднесені до найвищого ступеня ризику, – один раз на рік</w:t>
      </w:r>
      <w:r w:rsidR="00D32731" w:rsidRPr="00E12E30">
        <w:rPr>
          <w:rFonts w:ascii="Times New Roman" w:hAnsi="Times New Roman"/>
          <w:sz w:val="24"/>
          <w:szCs w:val="24"/>
          <w:lang w:val="uk-UA" w:eastAsia="ru-RU"/>
        </w:rPr>
        <w:t>.</w:t>
      </w:r>
    </w:p>
    <w:p w14:paraId="31D23F86" w14:textId="44E611C8" w:rsidR="00E34B10" w:rsidRDefault="00D32731" w:rsidP="00BA7128">
      <w:pPr>
        <w:pStyle w:val="a4"/>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t xml:space="preserve">Це </w:t>
      </w:r>
      <w:r w:rsidR="00E34B10" w:rsidRPr="00E12E30">
        <w:rPr>
          <w:rFonts w:ascii="Times New Roman" w:hAnsi="Times New Roman"/>
          <w:sz w:val="24"/>
          <w:szCs w:val="24"/>
          <w:lang w:val="uk-UA" w:eastAsia="ru-RU"/>
        </w:rPr>
        <w:t>суперечить принципу запровадження моніторингу стану довкілля та є занадто фінансово обтяжливою для Державного бюджету України</w:t>
      </w:r>
      <w:r w:rsidR="00E70A12" w:rsidRPr="00E12E30">
        <w:rPr>
          <w:rFonts w:ascii="Times New Roman" w:hAnsi="Times New Roman"/>
          <w:sz w:val="24"/>
          <w:szCs w:val="24"/>
          <w:lang w:val="uk-UA" w:eastAsia="ru-RU"/>
        </w:rPr>
        <w:t xml:space="preserve">, </w:t>
      </w:r>
      <w:r w:rsidR="00E70A12" w:rsidRPr="00E12E30">
        <w:rPr>
          <w:rFonts w:ascii="Times New Roman" w:hAnsi="Times New Roman"/>
          <w:b/>
          <w:bCs/>
          <w:sz w:val="24"/>
          <w:szCs w:val="24"/>
          <w:lang w:val="uk-UA" w:eastAsia="ru-RU"/>
        </w:rPr>
        <w:t>суперечить принципу системності та плановості</w:t>
      </w:r>
      <w:r w:rsidR="00E34B10" w:rsidRPr="00E12E30">
        <w:rPr>
          <w:rFonts w:ascii="Times New Roman" w:hAnsi="Times New Roman"/>
          <w:b/>
          <w:bCs/>
          <w:sz w:val="24"/>
          <w:szCs w:val="24"/>
          <w:lang w:val="uk-UA" w:eastAsia="ru-RU"/>
        </w:rPr>
        <w:t>.</w:t>
      </w:r>
    </w:p>
    <w:p w14:paraId="15BA14C8" w14:textId="5E344D74" w:rsidR="000E44EF" w:rsidRDefault="000E44EF" w:rsidP="00BA7128">
      <w:pPr>
        <w:pStyle w:val="a4"/>
        <w:numPr>
          <w:ilvl w:val="0"/>
          <w:numId w:val="4"/>
        </w:numPr>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lastRenderedPageBreak/>
        <w:t xml:space="preserve">Надання повноважень посадовій особі органу державного екологічного контролю, що здійснює перевірку (тимчасово) зупинити її перебіг у разі необхідності отримання додаткових документів від суб’єкта господарювання або результатів інструментально-лабораторного контролю, експертиз суперечить принципу відкритості даних та Реєстрів, </w:t>
      </w:r>
      <w:r w:rsidRPr="00E12E30">
        <w:rPr>
          <w:rFonts w:ascii="Times New Roman" w:hAnsi="Times New Roman"/>
          <w:b/>
          <w:bCs/>
          <w:sz w:val="24"/>
          <w:szCs w:val="24"/>
          <w:lang w:val="uk-UA" w:eastAsia="ru-RU"/>
        </w:rPr>
        <w:t>створює корупційні ризики, чинить тиск на суб</w:t>
      </w:r>
      <w:r w:rsidR="002755F1" w:rsidRPr="00E12E30">
        <w:rPr>
          <w:rFonts w:ascii="Times New Roman" w:hAnsi="Times New Roman"/>
          <w:b/>
          <w:bCs/>
          <w:sz w:val="24"/>
          <w:szCs w:val="24"/>
          <w:lang w:val="uk-UA" w:eastAsia="ru-RU"/>
        </w:rPr>
        <w:t>’</w:t>
      </w:r>
      <w:r w:rsidRPr="00E12E30">
        <w:rPr>
          <w:rFonts w:ascii="Times New Roman" w:hAnsi="Times New Roman"/>
          <w:b/>
          <w:bCs/>
          <w:sz w:val="24"/>
          <w:szCs w:val="24"/>
          <w:lang w:val="uk-UA" w:eastAsia="ru-RU"/>
        </w:rPr>
        <w:t>єктів господарювання.</w:t>
      </w:r>
    </w:p>
    <w:p w14:paraId="08336006" w14:textId="77777777" w:rsidR="00E12E30" w:rsidRDefault="00456633" w:rsidP="00BA7128">
      <w:pPr>
        <w:pStyle w:val="a4"/>
        <w:numPr>
          <w:ilvl w:val="0"/>
          <w:numId w:val="4"/>
        </w:numPr>
        <w:spacing w:after="120"/>
        <w:ind w:left="0" w:firstLine="709"/>
        <w:jc w:val="both"/>
        <w:rPr>
          <w:rFonts w:ascii="Times New Roman" w:hAnsi="Times New Roman"/>
          <w:sz w:val="24"/>
          <w:szCs w:val="24"/>
          <w:lang w:val="uk-UA" w:eastAsia="ru-RU"/>
        </w:rPr>
      </w:pPr>
      <w:r w:rsidRPr="00E12E30">
        <w:rPr>
          <w:rFonts w:ascii="Times New Roman" w:hAnsi="Times New Roman"/>
          <w:sz w:val="24"/>
          <w:szCs w:val="24"/>
          <w:lang w:val="uk-UA" w:eastAsia="ru-RU"/>
        </w:rPr>
        <w:t>Підставами для здійснення позапланових перевірок щодо суб’єктів</w:t>
      </w:r>
      <w:r w:rsidR="00E12E30" w:rsidRPr="00E12E30">
        <w:rPr>
          <w:rFonts w:ascii="Times New Roman" w:hAnsi="Times New Roman"/>
          <w:sz w:val="24"/>
          <w:szCs w:val="24"/>
          <w:lang w:val="uk-UA" w:eastAsia="ru-RU"/>
        </w:rPr>
        <w:t xml:space="preserve"> </w:t>
      </w:r>
      <w:r w:rsidRPr="00E12E30">
        <w:rPr>
          <w:rFonts w:ascii="Times New Roman" w:hAnsi="Times New Roman"/>
          <w:sz w:val="24"/>
          <w:szCs w:val="24"/>
          <w:lang w:val="uk-UA" w:eastAsia="ru-RU"/>
        </w:rPr>
        <w:t>господарювання є:</w:t>
      </w:r>
      <w:r w:rsidR="00F16F42" w:rsidRPr="00E12E30">
        <w:rPr>
          <w:rFonts w:ascii="Times New Roman" w:hAnsi="Times New Roman"/>
          <w:sz w:val="24"/>
          <w:szCs w:val="24"/>
          <w:lang w:val="uk-UA" w:eastAsia="ru-RU"/>
        </w:rPr>
        <w:t xml:space="preserve"> </w:t>
      </w:r>
    </w:p>
    <w:p w14:paraId="6FC40D91" w14:textId="31C0ED71" w:rsidR="00E12E30" w:rsidRPr="00E12E30" w:rsidRDefault="00F16F42" w:rsidP="00BA7128">
      <w:pPr>
        <w:pStyle w:val="a4"/>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t>а)</w:t>
      </w:r>
      <w:r w:rsidR="00E12E30">
        <w:rPr>
          <w:rFonts w:ascii="Times New Roman" w:hAnsi="Times New Roman"/>
          <w:sz w:val="24"/>
          <w:szCs w:val="24"/>
          <w:lang w:val="uk-UA" w:eastAsia="ru-RU"/>
        </w:rPr>
        <w:t xml:space="preserve"> </w:t>
      </w:r>
      <w:r w:rsidRPr="00E12E30">
        <w:rPr>
          <w:rFonts w:ascii="Times New Roman" w:hAnsi="Times New Roman"/>
          <w:sz w:val="24"/>
          <w:szCs w:val="24"/>
          <w:lang w:val="uk-UA" w:eastAsia="ru-RU"/>
        </w:rPr>
        <w:t>звернення фізичної особи (фізичних осіб), громадського об’єднання, органів місцевого самоврядування (щодо порушень законодавства про охорону навколишнього природного середовища, що виходять за межі їхніх повноважень), із повідомленням про порушення вимог законодавства про охорону навколишнього природного середовища.</w:t>
      </w:r>
      <w:r w:rsidR="00C40F7F" w:rsidRPr="00E12E30">
        <w:rPr>
          <w:rFonts w:ascii="Times New Roman" w:hAnsi="Times New Roman"/>
          <w:sz w:val="24"/>
          <w:szCs w:val="24"/>
          <w:lang w:val="uk-UA" w:eastAsia="ru-RU"/>
        </w:rPr>
        <w:t xml:space="preserve"> Водночас </w:t>
      </w:r>
      <w:r w:rsidR="00C40F7F" w:rsidRPr="00E12E30">
        <w:rPr>
          <w:rFonts w:ascii="Times New Roman" w:hAnsi="Times New Roman"/>
          <w:b/>
          <w:bCs/>
          <w:sz w:val="24"/>
          <w:szCs w:val="24"/>
          <w:lang w:val="uk-UA" w:eastAsia="ru-RU"/>
        </w:rPr>
        <w:t>відсутній вичерпний перелік підстав для таких звернень, що створює умови для маніпуляцій.</w:t>
      </w:r>
    </w:p>
    <w:p w14:paraId="131C729E" w14:textId="5161CF15" w:rsidR="00580DB4" w:rsidRPr="00E12E30" w:rsidRDefault="00E12E30" w:rsidP="00BA7128">
      <w:pPr>
        <w:pStyle w:val="a4"/>
        <w:spacing w:after="120"/>
        <w:ind w:left="0" w:firstLine="709"/>
        <w:jc w:val="both"/>
        <w:rPr>
          <w:rFonts w:ascii="Times New Roman" w:hAnsi="Times New Roman"/>
          <w:b/>
          <w:bCs/>
          <w:sz w:val="24"/>
          <w:szCs w:val="24"/>
          <w:lang w:val="uk-UA" w:eastAsia="ru-RU"/>
        </w:rPr>
      </w:pPr>
      <w:r>
        <w:rPr>
          <w:rFonts w:ascii="Times New Roman" w:hAnsi="Times New Roman"/>
          <w:sz w:val="24"/>
          <w:szCs w:val="24"/>
          <w:lang w:val="uk-UA" w:eastAsia="ru-RU"/>
        </w:rPr>
        <w:t xml:space="preserve">б) </w:t>
      </w:r>
      <w:r w:rsidR="00C40F7F" w:rsidRPr="00E12E30">
        <w:rPr>
          <w:rFonts w:ascii="Times New Roman" w:hAnsi="Times New Roman"/>
          <w:sz w:val="24"/>
          <w:szCs w:val="24"/>
          <w:lang w:val="uk-UA" w:eastAsia="ru-RU"/>
        </w:rPr>
        <w:t xml:space="preserve">доручення Прем’єр-міністра України. </w:t>
      </w:r>
      <w:r w:rsidR="00C40F7F" w:rsidRPr="00E12E30">
        <w:rPr>
          <w:rFonts w:ascii="Times New Roman" w:hAnsi="Times New Roman"/>
          <w:b/>
          <w:bCs/>
          <w:sz w:val="24"/>
          <w:szCs w:val="24"/>
          <w:lang w:val="uk-UA" w:eastAsia="ru-RU"/>
        </w:rPr>
        <w:t xml:space="preserve">Така підстава може бути політизованою та надмірною </w:t>
      </w:r>
      <w:r w:rsidR="0056384D" w:rsidRPr="00E12E30">
        <w:rPr>
          <w:rFonts w:ascii="Times New Roman" w:hAnsi="Times New Roman"/>
          <w:b/>
          <w:bCs/>
          <w:sz w:val="24"/>
          <w:szCs w:val="24"/>
          <w:lang w:val="uk-UA" w:eastAsia="ru-RU"/>
        </w:rPr>
        <w:t>і</w:t>
      </w:r>
      <w:r w:rsidR="00C40F7F" w:rsidRPr="00E12E30">
        <w:rPr>
          <w:rFonts w:ascii="Times New Roman" w:hAnsi="Times New Roman"/>
          <w:b/>
          <w:bCs/>
          <w:sz w:val="24"/>
          <w:szCs w:val="24"/>
          <w:lang w:val="uk-UA" w:eastAsia="ru-RU"/>
        </w:rPr>
        <w:t xml:space="preserve"> створює умови тиску на суб</w:t>
      </w:r>
      <w:r w:rsidR="0056384D" w:rsidRPr="00E12E30">
        <w:rPr>
          <w:rFonts w:ascii="Times New Roman" w:hAnsi="Times New Roman"/>
          <w:b/>
          <w:bCs/>
          <w:sz w:val="24"/>
          <w:szCs w:val="24"/>
          <w:lang w:val="uk-UA" w:eastAsia="ru-RU"/>
        </w:rPr>
        <w:t>’</w:t>
      </w:r>
      <w:r w:rsidR="00C40F7F" w:rsidRPr="00E12E30">
        <w:rPr>
          <w:rFonts w:ascii="Times New Roman" w:hAnsi="Times New Roman"/>
          <w:b/>
          <w:bCs/>
          <w:sz w:val="24"/>
          <w:szCs w:val="24"/>
          <w:lang w:val="uk-UA" w:eastAsia="ru-RU"/>
        </w:rPr>
        <w:t>єктів господарювання</w:t>
      </w:r>
      <w:r w:rsidR="0056384D" w:rsidRPr="00E12E30">
        <w:rPr>
          <w:rFonts w:ascii="Times New Roman" w:hAnsi="Times New Roman"/>
          <w:b/>
          <w:bCs/>
          <w:sz w:val="24"/>
          <w:szCs w:val="24"/>
          <w:lang w:val="uk-UA" w:eastAsia="ru-RU"/>
        </w:rPr>
        <w:t>.</w:t>
      </w:r>
    </w:p>
    <w:p w14:paraId="7C6A9E7A" w14:textId="14C62161" w:rsidR="00520ED8" w:rsidRDefault="00954CE9" w:rsidP="00BA7128">
      <w:pPr>
        <w:pStyle w:val="a4"/>
        <w:numPr>
          <w:ilvl w:val="0"/>
          <w:numId w:val="4"/>
        </w:numPr>
        <w:pBdr>
          <w:top w:val="nil"/>
          <w:left w:val="nil"/>
          <w:bottom w:val="nil"/>
          <w:right w:val="nil"/>
          <w:between w:val="nil"/>
          <w:bar w:val="nil"/>
        </w:pBdr>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t>За позовом органу державного екологічного контролю, іншої особи, права чи законні інтереси якої порушено, адміністративний суд своїм рішенням зупиняє діяльність суб’єкта господарювання, що здійснюється із порушенням вимог законодавства про охорону навколишнього природного середовища.</w:t>
      </w:r>
      <w:r w:rsidR="00E12E30">
        <w:rPr>
          <w:rFonts w:ascii="Times New Roman" w:hAnsi="Times New Roman"/>
          <w:sz w:val="24"/>
          <w:szCs w:val="24"/>
          <w:lang w:val="uk-UA" w:eastAsia="ru-RU"/>
        </w:rPr>
        <w:t xml:space="preserve"> </w:t>
      </w:r>
      <w:r w:rsidR="00520ED8" w:rsidRPr="00E12E30">
        <w:rPr>
          <w:rFonts w:ascii="Times New Roman" w:hAnsi="Times New Roman"/>
          <w:b/>
          <w:bCs/>
          <w:sz w:val="24"/>
          <w:szCs w:val="24"/>
          <w:lang w:val="uk-UA" w:eastAsia="ru-RU"/>
        </w:rPr>
        <w:t>Проте законодавчо не визначено порядок відновлення діяльності при умові усунення причин</w:t>
      </w:r>
      <w:r w:rsidR="00E9355E" w:rsidRPr="00E12E30">
        <w:rPr>
          <w:rFonts w:ascii="Times New Roman" w:hAnsi="Times New Roman"/>
          <w:b/>
          <w:bCs/>
          <w:sz w:val="24"/>
          <w:szCs w:val="24"/>
          <w:lang w:val="uk-UA" w:eastAsia="ru-RU"/>
        </w:rPr>
        <w:t>,</w:t>
      </w:r>
      <w:r w:rsidR="00520ED8" w:rsidRPr="00E12E30">
        <w:rPr>
          <w:rFonts w:ascii="Times New Roman" w:hAnsi="Times New Roman"/>
          <w:b/>
          <w:bCs/>
          <w:sz w:val="24"/>
          <w:szCs w:val="24"/>
          <w:lang w:val="uk-UA" w:eastAsia="ru-RU"/>
        </w:rPr>
        <w:t xml:space="preserve"> </w:t>
      </w:r>
      <w:r w:rsidR="00E9355E" w:rsidRPr="00E12E30">
        <w:rPr>
          <w:rFonts w:ascii="Times New Roman" w:hAnsi="Times New Roman"/>
          <w:b/>
          <w:bCs/>
          <w:sz w:val="24"/>
          <w:szCs w:val="24"/>
          <w:lang w:val="uk-UA" w:eastAsia="ru-RU"/>
        </w:rPr>
        <w:t xml:space="preserve"> що стали підставою для зупинення. </w:t>
      </w:r>
    </w:p>
    <w:p w14:paraId="0A738A3B" w14:textId="008A58D9" w:rsidR="00CF3704" w:rsidRPr="00E12E30" w:rsidRDefault="00CF3704" w:rsidP="00BA7128">
      <w:pPr>
        <w:pStyle w:val="a4"/>
        <w:numPr>
          <w:ilvl w:val="0"/>
          <w:numId w:val="4"/>
        </w:numPr>
        <w:pBdr>
          <w:top w:val="nil"/>
          <w:left w:val="nil"/>
          <w:bottom w:val="nil"/>
          <w:right w:val="nil"/>
          <w:between w:val="nil"/>
          <w:bar w:val="nil"/>
        </w:pBdr>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t xml:space="preserve">Різке підвищення розмірів штрафів за порушення, зокрема за недопущення інспектора до проведення заходу контролю - 300 МЗП (1,8 млн грн.) з розмірами інших штрафів за фактично вчинені порушення екологічного законодавства - від 30 до 60 МЗП (140 - 280 тис. грн.) </w:t>
      </w:r>
      <w:r w:rsidRPr="00E12E30">
        <w:rPr>
          <w:rFonts w:ascii="Times New Roman" w:hAnsi="Times New Roman"/>
          <w:b/>
          <w:bCs/>
          <w:sz w:val="24"/>
          <w:szCs w:val="24"/>
          <w:lang w:val="uk-UA" w:eastAsia="ru-RU"/>
        </w:rPr>
        <w:t>створюються підстави для зловживання</w:t>
      </w:r>
      <w:r w:rsidRPr="00E12E30">
        <w:rPr>
          <w:rFonts w:ascii="Times New Roman" w:hAnsi="Times New Roman"/>
          <w:sz w:val="24"/>
          <w:szCs w:val="24"/>
          <w:lang w:val="uk-UA" w:eastAsia="ru-RU"/>
        </w:rPr>
        <w:t xml:space="preserve">. </w:t>
      </w:r>
      <w:r w:rsidRPr="00E12E30">
        <w:rPr>
          <w:rFonts w:ascii="Times New Roman" w:hAnsi="Times New Roman"/>
          <w:b/>
          <w:bCs/>
          <w:sz w:val="24"/>
          <w:szCs w:val="24"/>
          <w:lang w:val="uk-UA" w:eastAsia="ru-RU"/>
        </w:rPr>
        <w:t xml:space="preserve">Створювати надумані підстави для недопущення посадових осіб до перевірки буде вигідно та </w:t>
      </w:r>
      <w:proofErr w:type="spellStart"/>
      <w:r w:rsidRPr="00E12E30">
        <w:rPr>
          <w:rFonts w:ascii="Times New Roman" w:hAnsi="Times New Roman"/>
          <w:b/>
          <w:bCs/>
          <w:sz w:val="24"/>
          <w:szCs w:val="24"/>
          <w:lang w:val="uk-UA" w:eastAsia="ru-RU"/>
        </w:rPr>
        <w:t>викличе</w:t>
      </w:r>
      <w:proofErr w:type="spellEnd"/>
      <w:r w:rsidRPr="00E12E30">
        <w:rPr>
          <w:rFonts w:ascii="Times New Roman" w:hAnsi="Times New Roman"/>
          <w:b/>
          <w:bCs/>
          <w:sz w:val="24"/>
          <w:szCs w:val="24"/>
          <w:lang w:val="uk-UA" w:eastAsia="ru-RU"/>
        </w:rPr>
        <w:t xml:space="preserve"> величезні корупційні ризики скористатися таким правом.</w:t>
      </w:r>
      <w:r w:rsidRPr="00E12E30">
        <w:rPr>
          <w:rFonts w:ascii="Times New Roman" w:hAnsi="Times New Roman"/>
          <w:sz w:val="24"/>
          <w:szCs w:val="24"/>
          <w:lang w:val="uk-UA" w:eastAsia="ru-RU"/>
        </w:rPr>
        <w:t xml:space="preserve"> </w:t>
      </w:r>
    </w:p>
    <w:p w14:paraId="70DFBB87" w14:textId="32688825" w:rsidR="00CE67B7" w:rsidRPr="00E12E30" w:rsidRDefault="00CE67B7" w:rsidP="00BA7128">
      <w:pPr>
        <w:pStyle w:val="a4"/>
        <w:numPr>
          <w:ilvl w:val="0"/>
          <w:numId w:val="4"/>
        </w:numPr>
        <w:pBdr>
          <w:top w:val="nil"/>
          <w:left w:val="nil"/>
          <w:bottom w:val="nil"/>
          <w:right w:val="nil"/>
          <w:between w:val="nil"/>
          <w:bar w:val="nil"/>
        </w:pBdr>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t xml:space="preserve">Запропоновані Проектом Закону України «Про державний екологічний контроль» посадові оклади державних інспекторів з охорони навколишнього природного середовища відповідно до розміру прожиткового мінімуму, встановленого для працездатних осіб на 1 січня календарного року занадто високі, відірвані від розміру середньої заробітної плати по країні, </w:t>
      </w:r>
      <w:r w:rsidRPr="00E12E30">
        <w:rPr>
          <w:rFonts w:ascii="Times New Roman" w:hAnsi="Times New Roman"/>
          <w:b/>
          <w:bCs/>
          <w:sz w:val="24"/>
          <w:szCs w:val="24"/>
          <w:lang w:val="uk-UA" w:eastAsia="ru-RU"/>
        </w:rPr>
        <w:t>не враховують демографічну ситуацію та не сприяють притоку людських ресурсів в галузі економіки</w:t>
      </w:r>
      <w:r w:rsidRPr="00E12E30">
        <w:rPr>
          <w:rFonts w:ascii="Times New Roman" w:hAnsi="Times New Roman"/>
          <w:sz w:val="24"/>
          <w:szCs w:val="24"/>
          <w:lang w:val="uk-UA" w:eastAsia="ru-RU"/>
        </w:rPr>
        <w:t>.</w:t>
      </w:r>
    </w:p>
    <w:p w14:paraId="1DDA3337" w14:textId="01D8B8CB" w:rsidR="00593D82" w:rsidRDefault="00582FC6" w:rsidP="00BA7128">
      <w:pPr>
        <w:pStyle w:val="a4"/>
        <w:numPr>
          <w:ilvl w:val="0"/>
          <w:numId w:val="4"/>
        </w:numPr>
        <w:pBdr>
          <w:top w:val="nil"/>
          <w:left w:val="nil"/>
          <w:bottom w:val="nil"/>
          <w:right w:val="nil"/>
          <w:between w:val="nil"/>
          <w:bar w:val="nil"/>
        </w:pBdr>
        <w:spacing w:after="120"/>
        <w:ind w:left="0" w:firstLine="709"/>
        <w:jc w:val="both"/>
        <w:rPr>
          <w:rFonts w:ascii="Times New Roman" w:hAnsi="Times New Roman"/>
          <w:b/>
          <w:bCs/>
          <w:sz w:val="24"/>
          <w:szCs w:val="24"/>
          <w:lang w:val="uk-UA" w:eastAsia="ru-RU"/>
        </w:rPr>
      </w:pPr>
      <w:r w:rsidRPr="00E12E30">
        <w:rPr>
          <w:rFonts w:ascii="Times New Roman" w:hAnsi="Times New Roman"/>
          <w:sz w:val="24"/>
          <w:szCs w:val="24"/>
          <w:lang w:val="uk-UA" w:eastAsia="ru-RU"/>
        </w:rPr>
        <w:t>Потребує уточнення норма, що о</w:t>
      </w:r>
      <w:r w:rsidR="00593D82" w:rsidRPr="00E12E30">
        <w:rPr>
          <w:rFonts w:ascii="Times New Roman" w:hAnsi="Times New Roman"/>
          <w:sz w:val="24"/>
          <w:szCs w:val="24"/>
          <w:lang w:val="uk-UA" w:eastAsia="ru-RU"/>
        </w:rPr>
        <w:t xml:space="preserve">дин примірник </w:t>
      </w:r>
      <w:proofErr w:type="spellStart"/>
      <w:r w:rsidR="00593D82" w:rsidRPr="00E12E30">
        <w:rPr>
          <w:rFonts w:ascii="Times New Roman" w:hAnsi="Times New Roman"/>
          <w:sz w:val="24"/>
          <w:szCs w:val="24"/>
          <w:lang w:val="uk-UA" w:eastAsia="ru-RU"/>
        </w:rPr>
        <w:t>акта</w:t>
      </w:r>
      <w:proofErr w:type="spellEnd"/>
      <w:r w:rsidR="00593D82" w:rsidRPr="00E12E30">
        <w:rPr>
          <w:rFonts w:ascii="Times New Roman" w:hAnsi="Times New Roman"/>
          <w:sz w:val="24"/>
          <w:szCs w:val="24"/>
          <w:lang w:val="uk-UA" w:eastAsia="ru-RU"/>
        </w:rPr>
        <w:t xml:space="preserve"> вручається керівнику органу державної влади, органу місцевого самоврядування чи суб’єкта господарювання в останній день заходу державного екологічного контролю, а другий зберігається в органі державного екологічного контролю.</w:t>
      </w:r>
      <w:r w:rsidRPr="00E12E30">
        <w:rPr>
          <w:rFonts w:ascii="Times New Roman" w:hAnsi="Times New Roman"/>
          <w:sz w:val="24"/>
          <w:szCs w:val="24"/>
          <w:lang w:val="uk-UA" w:eastAsia="ru-RU"/>
        </w:rPr>
        <w:t xml:space="preserve"> Адже загальновідомо,  що в більшості випадків державні інспектори намагаються викликати посадових осіб підприємств до Інспекцій для підписання Актів та «поговорити» із начальником. </w:t>
      </w:r>
      <w:r w:rsidRPr="00E12E30">
        <w:rPr>
          <w:rFonts w:ascii="Times New Roman" w:hAnsi="Times New Roman"/>
          <w:b/>
          <w:bCs/>
          <w:sz w:val="24"/>
          <w:szCs w:val="24"/>
          <w:lang w:val="uk-UA" w:eastAsia="ru-RU"/>
        </w:rPr>
        <w:t>Такі дії</w:t>
      </w:r>
      <w:r w:rsidR="004A52EF" w:rsidRPr="00E12E30">
        <w:rPr>
          <w:rFonts w:ascii="Times New Roman" w:hAnsi="Times New Roman"/>
          <w:b/>
          <w:bCs/>
          <w:sz w:val="24"/>
          <w:szCs w:val="24"/>
          <w:lang w:val="uk-UA" w:eastAsia="ru-RU"/>
        </w:rPr>
        <w:t xml:space="preserve"> підривають авторитет державної служби та направлені на корупційні вчинки.</w:t>
      </w:r>
    </w:p>
    <w:p w14:paraId="57331C4B" w14:textId="6FAC7F6B" w:rsidR="006F5956" w:rsidRDefault="006F5956" w:rsidP="00BA7128">
      <w:pPr>
        <w:pStyle w:val="a4"/>
        <w:numPr>
          <w:ilvl w:val="0"/>
          <w:numId w:val="4"/>
        </w:numPr>
        <w:pBdr>
          <w:top w:val="nil"/>
          <w:left w:val="nil"/>
          <w:bottom w:val="nil"/>
          <w:right w:val="nil"/>
          <w:between w:val="nil"/>
          <w:bar w:val="nil"/>
        </w:pBdr>
        <w:spacing w:after="120"/>
        <w:ind w:left="0" w:firstLine="709"/>
        <w:jc w:val="both"/>
        <w:rPr>
          <w:rFonts w:ascii="Times New Roman" w:hAnsi="Times New Roman"/>
          <w:sz w:val="24"/>
          <w:szCs w:val="24"/>
          <w:lang w:val="uk-UA" w:eastAsia="ru-RU"/>
        </w:rPr>
      </w:pPr>
      <w:r w:rsidRPr="00E12E30">
        <w:rPr>
          <w:rFonts w:ascii="Times New Roman" w:hAnsi="Times New Roman"/>
          <w:sz w:val="24"/>
          <w:szCs w:val="24"/>
          <w:lang w:val="uk-UA" w:eastAsia="ru-RU"/>
        </w:rPr>
        <w:t xml:space="preserve">З метою збалансування інтересів, </w:t>
      </w:r>
      <w:r w:rsidR="00345C77" w:rsidRPr="00E12E30">
        <w:rPr>
          <w:rFonts w:ascii="Times New Roman" w:hAnsi="Times New Roman"/>
          <w:sz w:val="24"/>
          <w:szCs w:val="24"/>
          <w:lang w:val="uk-UA" w:eastAsia="ru-RU"/>
        </w:rPr>
        <w:t>пропонується законодавчо передбачити</w:t>
      </w:r>
      <w:r w:rsidRPr="00E12E30">
        <w:rPr>
          <w:rFonts w:ascii="Times New Roman" w:hAnsi="Times New Roman"/>
          <w:sz w:val="24"/>
          <w:szCs w:val="24"/>
          <w:lang w:val="uk-UA" w:eastAsia="ru-RU"/>
        </w:rPr>
        <w:t xml:space="preserve"> відповідальність посадових осіб</w:t>
      </w:r>
      <w:r w:rsidR="00345C77" w:rsidRPr="00E12E30">
        <w:rPr>
          <w:rFonts w:ascii="Times New Roman" w:hAnsi="Times New Roman"/>
          <w:sz w:val="24"/>
          <w:szCs w:val="24"/>
          <w:lang w:val="uk-UA" w:eastAsia="ru-RU"/>
        </w:rPr>
        <w:t xml:space="preserve"> контролюючого органу</w:t>
      </w:r>
      <w:r w:rsidRPr="00E12E30">
        <w:rPr>
          <w:rFonts w:ascii="Times New Roman" w:hAnsi="Times New Roman"/>
          <w:sz w:val="24"/>
          <w:szCs w:val="24"/>
          <w:lang w:val="uk-UA" w:eastAsia="ru-RU"/>
        </w:rPr>
        <w:t xml:space="preserve">, у </w:t>
      </w:r>
      <w:proofErr w:type="spellStart"/>
      <w:r w:rsidRPr="00E12E30">
        <w:rPr>
          <w:rFonts w:ascii="Times New Roman" w:hAnsi="Times New Roman"/>
          <w:sz w:val="24"/>
          <w:szCs w:val="24"/>
          <w:lang w:val="uk-UA" w:eastAsia="ru-RU"/>
        </w:rPr>
        <w:t>т.ч</w:t>
      </w:r>
      <w:proofErr w:type="spellEnd"/>
      <w:r w:rsidRPr="00E12E30">
        <w:rPr>
          <w:rFonts w:ascii="Times New Roman" w:hAnsi="Times New Roman"/>
          <w:sz w:val="24"/>
          <w:szCs w:val="24"/>
          <w:lang w:val="uk-UA" w:eastAsia="ru-RU"/>
        </w:rPr>
        <w:t>. в разі: проведення заходів державного екологічного контролю з порушенням вимог законодавства щодо їх проведення</w:t>
      </w:r>
      <w:r w:rsidR="00345C77" w:rsidRPr="00E12E30">
        <w:rPr>
          <w:rFonts w:ascii="Times New Roman" w:hAnsi="Times New Roman"/>
          <w:sz w:val="24"/>
          <w:szCs w:val="24"/>
          <w:lang w:val="uk-UA" w:eastAsia="ru-RU"/>
        </w:rPr>
        <w:t>;</w:t>
      </w:r>
      <w:r w:rsidRPr="00E12E30">
        <w:rPr>
          <w:rFonts w:ascii="Times New Roman" w:hAnsi="Times New Roman"/>
          <w:sz w:val="24"/>
          <w:szCs w:val="24"/>
          <w:lang w:val="uk-UA" w:eastAsia="ru-RU"/>
        </w:rPr>
        <w:t xml:space="preserve"> скасування </w:t>
      </w:r>
      <w:r w:rsidR="00345C77" w:rsidRPr="00E12E30">
        <w:rPr>
          <w:rFonts w:ascii="Times New Roman" w:hAnsi="Times New Roman"/>
          <w:sz w:val="24"/>
          <w:szCs w:val="24"/>
          <w:lang w:val="uk-UA" w:eastAsia="ru-RU"/>
        </w:rPr>
        <w:t>розпорядчого документа (П</w:t>
      </w:r>
      <w:r w:rsidRPr="00E12E30">
        <w:rPr>
          <w:rFonts w:ascii="Times New Roman" w:hAnsi="Times New Roman"/>
          <w:sz w:val="24"/>
          <w:szCs w:val="24"/>
          <w:lang w:val="uk-UA" w:eastAsia="ru-RU"/>
        </w:rPr>
        <w:t>рипису</w:t>
      </w:r>
      <w:r w:rsidR="00345C77" w:rsidRPr="00E12E30">
        <w:rPr>
          <w:rFonts w:ascii="Times New Roman" w:hAnsi="Times New Roman"/>
          <w:sz w:val="24"/>
          <w:szCs w:val="24"/>
          <w:lang w:val="uk-UA" w:eastAsia="ru-RU"/>
        </w:rPr>
        <w:t>)</w:t>
      </w:r>
      <w:r w:rsidRPr="00E12E30">
        <w:rPr>
          <w:rFonts w:ascii="Times New Roman" w:hAnsi="Times New Roman"/>
          <w:sz w:val="24"/>
          <w:szCs w:val="24"/>
          <w:lang w:val="uk-UA" w:eastAsia="ru-RU"/>
        </w:rPr>
        <w:t xml:space="preserve"> органу державного екологічного контролю у судовому порядку;</w:t>
      </w:r>
      <w:r w:rsidR="00E12E30">
        <w:rPr>
          <w:rFonts w:ascii="Times New Roman" w:hAnsi="Times New Roman"/>
          <w:sz w:val="24"/>
          <w:szCs w:val="24"/>
          <w:lang w:val="uk-UA" w:eastAsia="ru-RU"/>
        </w:rPr>
        <w:t xml:space="preserve"> </w:t>
      </w:r>
      <w:r w:rsidRPr="00E12E30">
        <w:rPr>
          <w:rFonts w:ascii="Times New Roman" w:hAnsi="Times New Roman"/>
          <w:sz w:val="24"/>
          <w:szCs w:val="24"/>
          <w:lang w:val="uk-UA" w:eastAsia="ru-RU"/>
        </w:rPr>
        <w:t xml:space="preserve">скасування </w:t>
      </w:r>
      <w:r w:rsidR="00345C77" w:rsidRPr="00E12E30">
        <w:rPr>
          <w:rFonts w:ascii="Times New Roman" w:hAnsi="Times New Roman"/>
          <w:sz w:val="24"/>
          <w:szCs w:val="24"/>
          <w:lang w:val="uk-UA" w:eastAsia="ru-RU"/>
        </w:rPr>
        <w:t>П</w:t>
      </w:r>
      <w:r w:rsidRPr="00E12E30">
        <w:rPr>
          <w:rFonts w:ascii="Times New Roman" w:hAnsi="Times New Roman"/>
          <w:sz w:val="24"/>
          <w:szCs w:val="24"/>
          <w:lang w:val="uk-UA" w:eastAsia="ru-RU"/>
        </w:rPr>
        <w:t>останови про накладення адміністративно-господарських санкцій у судовому порядку</w:t>
      </w:r>
      <w:r w:rsidR="00D80192" w:rsidRPr="00E12E30">
        <w:rPr>
          <w:rFonts w:ascii="Times New Roman" w:hAnsi="Times New Roman"/>
          <w:sz w:val="24"/>
          <w:szCs w:val="24"/>
          <w:lang w:val="uk-UA" w:eastAsia="ru-RU"/>
        </w:rPr>
        <w:t>.</w:t>
      </w:r>
    </w:p>
    <w:p w14:paraId="2A32AEEB" w14:textId="29F9E0F3" w:rsidR="003A3EEA" w:rsidRPr="00E12E30" w:rsidRDefault="003A3EEA" w:rsidP="009841AF">
      <w:pPr>
        <w:pStyle w:val="a4"/>
        <w:numPr>
          <w:ilvl w:val="0"/>
          <w:numId w:val="4"/>
        </w:numPr>
        <w:pBdr>
          <w:top w:val="nil"/>
          <w:left w:val="nil"/>
          <w:bottom w:val="nil"/>
          <w:right w:val="nil"/>
          <w:between w:val="nil"/>
          <w:bar w:val="nil"/>
        </w:pBdr>
        <w:spacing w:after="120" w:line="276" w:lineRule="auto"/>
        <w:ind w:firstLine="709"/>
        <w:jc w:val="both"/>
        <w:rPr>
          <w:rFonts w:ascii="Times New Roman" w:hAnsi="Times New Roman"/>
          <w:sz w:val="24"/>
          <w:szCs w:val="24"/>
          <w:lang w:val="uk-UA" w:eastAsia="ru-RU"/>
        </w:rPr>
      </w:pPr>
      <w:r w:rsidRPr="00BA7128">
        <w:rPr>
          <w:rFonts w:ascii="Times New Roman" w:hAnsi="Times New Roman"/>
          <w:sz w:val="24"/>
          <w:szCs w:val="24"/>
          <w:lang w:val="uk-UA" w:eastAsia="ru-RU"/>
        </w:rPr>
        <w:t xml:space="preserve">У Законі України «Про державну службу» пропонується визначити одним із показників якості при проведенні оцінювання результатів службової діяльності державних службовців </w:t>
      </w:r>
      <w:r w:rsidRPr="00BA7128">
        <w:rPr>
          <w:rFonts w:ascii="Times New Roman" w:hAnsi="Times New Roman"/>
          <w:b/>
          <w:bCs/>
          <w:sz w:val="24"/>
          <w:szCs w:val="24"/>
          <w:lang w:val="uk-UA" w:eastAsia="ru-RU"/>
        </w:rPr>
        <w:t>відсутність фактів вчинення державним службовцем адміністративних правопорушень.</w:t>
      </w:r>
    </w:p>
    <w:sectPr w:rsidR="003A3EEA" w:rsidRPr="00E12E30" w:rsidSect="00AC6072">
      <w:pgSz w:w="11906" w:h="16838"/>
      <w:pgMar w:top="1134"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A0CA" w14:textId="77777777" w:rsidR="00431EDA" w:rsidRDefault="00431EDA" w:rsidP="00415AB9">
      <w:r>
        <w:separator/>
      </w:r>
    </w:p>
  </w:endnote>
  <w:endnote w:type="continuationSeparator" w:id="0">
    <w:p w14:paraId="0FCA46AE" w14:textId="77777777" w:rsidR="00431EDA" w:rsidRDefault="00431EDA" w:rsidP="0041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6D07" w14:textId="77777777" w:rsidR="00431EDA" w:rsidRDefault="00431EDA" w:rsidP="00415AB9">
      <w:r>
        <w:separator/>
      </w:r>
    </w:p>
  </w:footnote>
  <w:footnote w:type="continuationSeparator" w:id="0">
    <w:p w14:paraId="18D05368" w14:textId="77777777" w:rsidR="00431EDA" w:rsidRDefault="00431EDA" w:rsidP="0041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8D0"/>
    <w:multiLevelType w:val="hybridMultilevel"/>
    <w:tmpl w:val="63D68C8E"/>
    <w:styleLink w:val="8"/>
    <w:lvl w:ilvl="0" w:tplc="98847730">
      <w:start w:val="1"/>
      <w:numFmt w:val="decimal"/>
      <w:suff w:val="nothing"/>
      <w:lvlText w:val="%1."/>
      <w:lvlJc w:val="left"/>
      <w:pPr>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E60E90">
      <w:start w:val="1"/>
      <w:numFmt w:val="decimal"/>
      <w:suff w:val="nothing"/>
      <w:lvlText w:val="%2)"/>
      <w:lvlJc w:val="left"/>
      <w:pPr>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22CB3A">
      <w:start w:val="1"/>
      <w:numFmt w:val="lowerRoman"/>
      <w:lvlText w:val="%3."/>
      <w:lvlJc w:val="left"/>
      <w:pPr>
        <w:ind w:left="797"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E4C40">
      <w:start w:val="1"/>
      <w:numFmt w:val="decimal"/>
      <w:lvlText w:val="%4."/>
      <w:lvlJc w:val="left"/>
      <w:pPr>
        <w:ind w:left="9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26BC8">
      <w:start w:val="1"/>
      <w:numFmt w:val="lowerLetter"/>
      <w:lvlText w:val="%5."/>
      <w:lvlJc w:val="left"/>
      <w:pPr>
        <w:ind w:left="164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CEEB32">
      <w:start w:val="1"/>
      <w:numFmt w:val="lowerRoman"/>
      <w:lvlText w:val="%6."/>
      <w:lvlJc w:val="left"/>
      <w:pPr>
        <w:tabs>
          <w:tab w:val="num" w:pos="2927"/>
        </w:tabs>
        <w:ind w:left="2360"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041686">
      <w:start w:val="1"/>
      <w:numFmt w:val="decimal"/>
      <w:lvlText w:val="%7."/>
      <w:lvlJc w:val="left"/>
      <w:pPr>
        <w:ind w:left="308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4DA72">
      <w:start w:val="1"/>
      <w:numFmt w:val="lowerLetter"/>
      <w:lvlText w:val="%8."/>
      <w:lvlJc w:val="left"/>
      <w:pPr>
        <w:tabs>
          <w:tab w:val="num" w:pos="4367"/>
        </w:tabs>
        <w:ind w:left="380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4813C">
      <w:start w:val="1"/>
      <w:numFmt w:val="lowerRoman"/>
      <w:lvlText w:val="%9."/>
      <w:lvlJc w:val="left"/>
      <w:pPr>
        <w:tabs>
          <w:tab w:val="num" w:pos="5087"/>
        </w:tabs>
        <w:ind w:left="4520"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E80A60"/>
    <w:multiLevelType w:val="hybridMultilevel"/>
    <w:tmpl w:val="68423AE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18F263C"/>
    <w:multiLevelType w:val="hybridMultilevel"/>
    <w:tmpl w:val="F78EBEFE"/>
    <w:styleLink w:val="6"/>
    <w:lvl w:ilvl="0" w:tplc="B2AE6490">
      <w:start w:val="1"/>
      <w:numFmt w:val="decimal"/>
      <w:lvlText w:val="%1."/>
      <w:lvlJc w:val="left"/>
      <w:pPr>
        <w:tabs>
          <w:tab w:val="num" w:pos="1914"/>
        </w:tabs>
        <w:ind w:left="1347" w:firstLine="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9AAD34">
      <w:start w:val="1"/>
      <w:numFmt w:val="decimal"/>
      <w:suff w:val="nothing"/>
      <w:lvlText w:val="%2)"/>
      <w:lvlJc w:val="left"/>
      <w:pPr>
        <w:ind w:left="142"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69CF0">
      <w:start w:val="1"/>
      <w:numFmt w:val="lowerRoman"/>
      <w:lvlText w:val="%3."/>
      <w:lvlJc w:val="left"/>
      <w:pPr>
        <w:ind w:left="797"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05E4C">
      <w:start w:val="1"/>
      <w:numFmt w:val="decimal"/>
      <w:lvlText w:val="%4."/>
      <w:lvlJc w:val="left"/>
      <w:pPr>
        <w:ind w:left="144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C71EC">
      <w:start w:val="1"/>
      <w:numFmt w:val="lowerLetter"/>
      <w:lvlText w:val="%5."/>
      <w:lvlJc w:val="left"/>
      <w:pPr>
        <w:ind w:left="21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B06ABC">
      <w:start w:val="1"/>
      <w:numFmt w:val="lowerRoman"/>
      <w:lvlText w:val="%6."/>
      <w:lvlJc w:val="left"/>
      <w:pPr>
        <w:tabs>
          <w:tab w:val="num" w:pos="3447"/>
        </w:tabs>
        <w:ind w:left="2880"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E7F66">
      <w:start w:val="1"/>
      <w:numFmt w:val="decimal"/>
      <w:lvlText w:val="%7."/>
      <w:lvlJc w:val="left"/>
      <w:pPr>
        <w:ind w:left="360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056E8">
      <w:start w:val="1"/>
      <w:numFmt w:val="lowerLetter"/>
      <w:lvlText w:val="%8."/>
      <w:lvlJc w:val="left"/>
      <w:pPr>
        <w:tabs>
          <w:tab w:val="num" w:pos="4887"/>
        </w:tabs>
        <w:ind w:left="432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EBBB2">
      <w:start w:val="1"/>
      <w:numFmt w:val="lowerRoman"/>
      <w:lvlText w:val="%9."/>
      <w:lvlJc w:val="left"/>
      <w:pPr>
        <w:tabs>
          <w:tab w:val="num" w:pos="5607"/>
        </w:tabs>
        <w:ind w:left="5040"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7A248D8"/>
    <w:multiLevelType w:val="hybridMultilevel"/>
    <w:tmpl w:val="7FD47FE0"/>
    <w:styleLink w:val="5"/>
    <w:lvl w:ilvl="0" w:tplc="1FBA9E86">
      <w:start w:val="1"/>
      <w:numFmt w:val="decimal"/>
      <w:suff w:val="nothing"/>
      <w:lvlText w:val="%1."/>
      <w:lvlJc w:val="left"/>
      <w:pPr>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60FD8">
      <w:start w:val="1"/>
      <w:numFmt w:val="lowerLetter"/>
      <w:lvlText w:val="%2."/>
      <w:lvlJc w:val="left"/>
      <w:pPr>
        <w:ind w:left="83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2D586">
      <w:start w:val="1"/>
      <w:numFmt w:val="lowerRoman"/>
      <w:lvlText w:val="%3."/>
      <w:lvlJc w:val="left"/>
      <w:pPr>
        <w:tabs>
          <w:tab w:val="num" w:pos="1487"/>
        </w:tabs>
        <w:ind w:left="9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4ED10">
      <w:start w:val="1"/>
      <w:numFmt w:val="decimal"/>
      <w:lvlText w:val="%4."/>
      <w:lvlJc w:val="left"/>
      <w:pPr>
        <w:ind w:left="164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EB1B2">
      <w:start w:val="1"/>
      <w:numFmt w:val="lowerLetter"/>
      <w:lvlText w:val="%5."/>
      <w:lvlJc w:val="left"/>
      <w:pPr>
        <w:ind w:left="23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14B334">
      <w:start w:val="1"/>
      <w:numFmt w:val="lowerRoman"/>
      <w:lvlText w:val="%6."/>
      <w:lvlJc w:val="left"/>
      <w:pPr>
        <w:tabs>
          <w:tab w:val="num" w:pos="3647"/>
        </w:tabs>
        <w:ind w:left="3080"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509E4C">
      <w:start w:val="1"/>
      <w:numFmt w:val="decimal"/>
      <w:lvlText w:val="%7."/>
      <w:lvlJc w:val="left"/>
      <w:pPr>
        <w:tabs>
          <w:tab w:val="num" w:pos="4367"/>
        </w:tabs>
        <w:ind w:left="380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0C7D34">
      <w:start w:val="1"/>
      <w:numFmt w:val="lowerLetter"/>
      <w:lvlText w:val="%8."/>
      <w:lvlJc w:val="left"/>
      <w:pPr>
        <w:tabs>
          <w:tab w:val="num" w:pos="5087"/>
        </w:tabs>
        <w:ind w:left="4520"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DCBC96">
      <w:start w:val="1"/>
      <w:numFmt w:val="lowerRoman"/>
      <w:lvlText w:val="%9."/>
      <w:lvlJc w:val="left"/>
      <w:pPr>
        <w:tabs>
          <w:tab w:val="num" w:pos="5807"/>
        </w:tabs>
        <w:ind w:left="5240" w:hanging="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4C"/>
    <w:rsid w:val="00032329"/>
    <w:rsid w:val="00045F18"/>
    <w:rsid w:val="0005392C"/>
    <w:rsid w:val="00056B10"/>
    <w:rsid w:val="00067035"/>
    <w:rsid w:val="00074AE2"/>
    <w:rsid w:val="000A3093"/>
    <w:rsid w:val="000A672D"/>
    <w:rsid w:val="000B224C"/>
    <w:rsid w:val="000C045D"/>
    <w:rsid w:val="000C25F1"/>
    <w:rsid w:val="000C78FB"/>
    <w:rsid w:val="000E1BD0"/>
    <w:rsid w:val="000E44EF"/>
    <w:rsid w:val="000F3305"/>
    <w:rsid w:val="00101293"/>
    <w:rsid w:val="00124E5F"/>
    <w:rsid w:val="00125CA5"/>
    <w:rsid w:val="001448A6"/>
    <w:rsid w:val="00152D5E"/>
    <w:rsid w:val="001534FA"/>
    <w:rsid w:val="00157BF9"/>
    <w:rsid w:val="00174341"/>
    <w:rsid w:val="001765FF"/>
    <w:rsid w:val="001C22A5"/>
    <w:rsid w:val="001C405D"/>
    <w:rsid w:val="001D09FE"/>
    <w:rsid w:val="00214A97"/>
    <w:rsid w:val="002257D4"/>
    <w:rsid w:val="002266D9"/>
    <w:rsid w:val="002531DE"/>
    <w:rsid w:val="00272A35"/>
    <w:rsid w:val="002748EE"/>
    <w:rsid w:val="002755F1"/>
    <w:rsid w:val="002A703D"/>
    <w:rsid w:val="002B041C"/>
    <w:rsid w:val="002C4883"/>
    <w:rsid w:val="002D01C7"/>
    <w:rsid w:val="002F0281"/>
    <w:rsid w:val="00306270"/>
    <w:rsid w:val="00306E73"/>
    <w:rsid w:val="00312A59"/>
    <w:rsid w:val="00324824"/>
    <w:rsid w:val="0033376E"/>
    <w:rsid w:val="00345C77"/>
    <w:rsid w:val="0035631D"/>
    <w:rsid w:val="00357802"/>
    <w:rsid w:val="00374421"/>
    <w:rsid w:val="003A3EEA"/>
    <w:rsid w:val="003A44BD"/>
    <w:rsid w:val="00403CFB"/>
    <w:rsid w:val="00415AB9"/>
    <w:rsid w:val="00431EDA"/>
    <w:rsid w:val="00450AA2"/>
    <w:rsid w:val="00456633"/>
    <w:rsid w:val="004570ED"/>
    <w:rsid w:val="00462B8B"/>
    <w:rsid w:val="00472F3D"/>
    <w:rsid w:val="00482C94"/>
    <w:rsid w:val="0049194E"/>
    <w:rsid w:val="004957B5"/>
    <w:rsid w:val="004974D8"/>
    <w:rsid w:val="004A52EF"/>
    <w:rsid w:val="004A6751"/>
    <w:rsid w:val="004B3087"/>
    <w:rsid w:val="004D10AC"/>
    <w:rsid w:val="004F27D7"/>
    <w:rsid w:val="004F5866"/>
    <w:rsid w:val="00511EF9"/>
    <w:rsid w:val="00520ED8"/>
    <w:rsid w:val="00533C27"/>
    <w:rsid w:val="00536324"/>
    <w:rsid w:val="00546472"/>
    <w:rsid w:val="0055554A"/>
    <w:rsid w:val="0056384D"/>
    <w:rsid w:val="00580DB4"/>
    <w:rsid w:val="00582FC6"/>
    <w:rsid w:val="00593D82"/>
    <w:rsid w:val="005A31F9"/>
    <w:rsid w:val="005B2C9E"/>
    <w:rsid w:val="005B42EA"/>
    <w:rsid w:val="005C631D"/>
    <w:rsid w:val="005C7625"/>
    <w:rsid w:val="005D04BE"/>
    <w:rsid w:val="005D4182"/>
    <w:rsid w:val="005E79BD"/>
    <w:rsid w:val="00602A2A"/>
    <w:rsid w:val="00603B8B"/>
    <w:rsid w:val="00612318"/>
    <w:rsid w:val="006150BF"/>
    <w:rsid w:val="006437A3"/>
    <w:rsid w:val="00651993"/>
    <w:rsid w:val="00654EBE"/>
    <w:rsid w:val="00655E97"/>
    <w:rsid w:val="00657DDA"/>
    <w:rsid w:val="00662089"/>
    <w:rsid w:val="006667E4"/>
    <w:rsid w:val="00671BB7"/>
    <w:rsid w:val="00672A9C"/>
    <w:rsid w:val="00674B7F"/>
    <w:rsid w:val="00687074"/>
    <w:rsid w:val="00690A78"/>
    <w:rsid w:val="006969D4"/>
    <w:rsid w:val="006B74D1"/>
    <w:rsid w:val="006C7F70"/>
    <w:rsid w:val="006F09DE"/>
    <w:rsid w:val="006F5956"/>
    <w:rsid w:val="00707A7D"/>
    <w:rsid w:val="007179A8"/>
    <w:rsid w:val="007300EF"/>
    <w:rsid w:val="007312CE"/>
    <w:rsid w:val="00760ACD"/>
    <w:rsid w:val="00765200"/>
    <w:rsid w:val="00781264"/>
    <w:rsid w:val="007852A8"/>
    <w:rsid w:val="00786A2D"/>
    <w:rsid w:val="00791C4A"/>
    <w:rsid w:val="007932BF"/>
    <w:rsid w:val="007A1B41"/>
    <w:rsid w:val="007A26D8"/>
    <w:rsid w:val="007B3C76"/>
    <w:rsid w:val="007B71BD"/>
    <w:rsid w:val="007C2961"/>
    <w:rsid w:val="007D5A30"/>
    <w:rsid w:val="007E503A"/>
    <w:rsid w:val="007F2D91"/>
    <w:rsid w:val="00813CB6"/>
    <w:rsid w:val="00822D78"/>
    <w:rsid w:val="008307A0"/>
    <w:rsid w:val="00832CA0"/>
    <w:rsid w:val="00834E3B"/>
    <w:rsid w:val="008357A6"/>
    <w:rsid w:val="0083724C"/>
    <w:rsid w:val="0086518D"/>
    <w:rsid w:val="0087158B"/>
    <w:rsid w:val="008829F6"/>
    <w:rsid w:val="00883B6E"/>
    <w:rsid w:val="00891339"/>
    <w:rsid w:val="008A518F"/>
    <w:rsid w:val="008A7816"/>
    <w:rsid w:val="008C1D07"/>
    <w:rsid w:val="008C1F31"/>
    <w:rsid w:val="008D08D7"/>
    <w:rsid w:val="008E2022"/>
    <w:rsid w:val="0090739D"/>
    <w:rsid w:val="009147D2"/>
    <w:rsid w:val="00925765"/>
    <w:rsid w:val="00926ACC"/>
    <w:rsid w:val="00946009"/>
    <w:rsid w:val="00952B9C"/>
    <w:rsid w:val="00954CE9"/>
    <w:rsid w:val="00983036"/>
    <w:rsid w:val="00984B48"/>
    <w:rsid w:val="00993A3E"/>
    <w:rsid w:val="00993CEC"/>
    <w:rsid w:val="009A25E8"/>
    <w:rsid w:val="009A4FDC"/>
    <w:rsid w:val="009A6625"/>
    <w:rsid w:val="009D5CF8"/>
    <w:rsid w:val="009F1CB3"/>
    <w:rsid w:val="009F6938"/>
    <w:rsid w:val="00A3749F"/>
    <w:rsid w:val="00A47064"/>
    <w:rsid w:val="00A65248"/>
    <w:rsid w:val="00A670D3"/>
    <w:rsid w:val="00A926C3"/>
    <w:rsid w:val="00A93D61"/>
    <w:rsid w:val="00A974EA"/>
    <w:rsid w:val="00AB7B6F"/>
    <w:rsid w:val="00AC4944"/>
    <w:rsid w:val="00AC6072"/>
    <w:rsid w:val="00AD3ACF"/>
    <w:rsid w:val="00AE79F7"/>
    <w:rsid w:val="00AF3FAB"/>
    <w:rsid w:val="00AF438B"/>
    <w:rsid w:val="00B13795"/>
    <w:rsid w:val="00B15C7F"/>
    <w:rsid w:val="00B57333"/>
    <w:rsid w:val="00B6089C"/>
    <w:rsid w:val="00B62E11"/>
    <w:rsid w:val="00BA7128"/>
    <w:rsid w:val="00BB1E46"/>
    <w:rsid w:val="00BB59FA"/>
    <w:rsid w:val="00BD24EC"/>
    <w:rsid w:val="00BF64D4"/>
    <w:rsid w:val="00C0510B"/>
    <w:rsid w:val="00C2368B"/>
    <w:rsid w:val="00C35C57"/>
    <w:rsid w:val="00C40F7F"/>
    <w:rsid w:val="00C4271C"/>
    <w:rsid w:val="00C47D42"/>
    <w:rsid w:val="00C50152"/>
    <w:rsid w:val="00C545AB"/>
    <w:rsid w:val="00C54C1D"/>
    <w:rsid w:val="00C64B90"/>
    <w:rsid w:val="00C81D60"/>
    <w:rsid w:val="00C83886"/>
    <w:rsid w:val="00C8426A"/>
    <w:rsid w:val="00C94869"/>
    <w:rsid w:val="00CB02A2"/>
    <w:rsid w:val="00CB0930"/>
    <w:rsid w:val="00CD3418"/>
    <w:rsid w:val="00CD76E7"/>
    <w:rsid w:val="00CE67B7"/>
    <w:rsid w:val="00CF3704"/>
    <w:rsid w:val="00CF4C81"/>
    <w:rsid w:val="00D1329C"/>
    <w:rsid w:val="00D13F80"/>
    <w:rsid w:val="00D31E4D"/>
    <w:rsid w:val="00D32731"/>
    <w:rsid w:val="00D46EEA"/>
    <w:rsid w:val="00D76D61"/>
    <w:rsid w:val="00D80192"/>
    <w:rsid w:val="00D93B8E"/>
    <w:rsid w:val="00D95617"/>
    <w:rsid w:val="00DB764C"/>
    <w:rsid w:val="00DC2B9C"/>
    <w:rsid w:val="00DC4ADC"/>
    <w:rsid w:val="00DF0B55"/>
    <w:rsid w:val="00E124E9"/>
    <w:rsid w:val="00E12E30"/>
    <w:rsid w:val="00E149CE"/>
    <w:rsid w:val="00E22FA7"/>
    <w:rsid w:val="00E242E3"/>
    <w:rsid w:val="00E34B10"/>
    <w:rsid w:val="00E35D84"/>
    <w:rsid w:val="00E416EE"/>
    <w:rsid w:val="00E61C78"/>
    <w:rsid w:val="00E62C8B"/>
    <w:rsid w:val="00E70A12"/>
    <w:rsid w:val="00E773C5"/>
    <w:rsid w:val="00E924C7"/>
    <w:rsid w:val="00E9355E"/>
    <w:rsid w:val="00EE3F79"/>
    <w:rsid w:val="00EF574B"/>
    <w:rsid w:val="00F16F42"/>
    <w:rsid w:val="00F341BB"/>
    <w:rsid w:val="00F51211"/>
    <w:rsid w:val="00F654E6"/>
    <w:rsid w:val="00F670FA"/>
    <w:rsid w:val="00F77733"/>
    <w:rsid w:val="00F8321D"/>
    <w:rsid w:val="00F93B3A"/>
    <w:rsid w:val="00FA79B8"/>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9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F3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4EA"/>
    <w:rPr>
      <w:color w:val="0563C1" w:themeColor="hyperlink"/>
      <w:u w:val="single"/>
    </w:rPr>
  </w:style>
  <w:style w:type="paragraph" w:styleId="a4">
    <w:name w:val="List Paragraph"/>
    <w:basedOn w:val="a"/>
    <w:qFormat/>
    <w:rsid w:val="00A974EA"/>
    <w:pPr>
      <w:ind w:left="720"/>
      <w:contextualSpacing/>
    </w:pPr>
  </w:style>
  <w:style w:type="character" w:customStyle="1" w:styleId="rvts0">
    <w:name w:val="rvts0"/>
    <w:uiPriority w:val="99"/>
    <w:rsid w:val="009D5CF8"/>
  </w:style>
  <w:style w:type="character" w:customStyle="1" w:styleId="rvts23">
    <w:name w:val="rvts23"/>
    <w:basedOn w:val="a0"/>
    <w:rsid w:val="007C2961"/>
  </w:style>
  <w:style w:type="paragraph" w:styleId="3">
    <w:name w:val="Body Text 3"/>
    <w:basedOn w:val="a"/>
    <w:link w:val="30"/>
    <w:rsid w:val="00157BF9"/>
    <w:pPr>
      <w:jc w:val="both"/>
    </w:pPr>
    <w:rPr>
      <w:rFonts w:ascii="Times New Roman" w:eastAsia="Times New Roman" w:hAnsi="Times New Roman"/>
      <w:b/>
      <w:bCs/>
      <w:i/>
      <w:iCs/>
      <w:sz w:val="28"/>
      <w:szCs w:val="28"/>
      <w:lang w:val="uk-UA" w:eastAsia="ru-RU"/>
    </w:rPr>
  </w:style>
  <w:style w:type="character" w:customStyle="1" w:styleId="30">
    <w:name w:val="Основний текст 3 Знак"/>
    <w:basedOn w:val="a0"/>
    <w:link w:val="3"/>
    <w:rsid w:val="00157BF9"/>
    <w:rPr>
      <w:rFonts w:ascii="Times New Roman" w:eastAsia="Times New Roman" w:hAnsi="Times New Roman" w:cs="Times New Roman"/>
      <w:b/>
      <w:bCs/>
      <w:i/>
      <w:iCs/>
      <w:sz w:val="28"/>
      <w:szCs w:val="28"/>
      <w:lang w:val="uk-UA" w:eastAsia="ru-RU"/>
    </w:rPr>
  </w:style>
  <w:style w:type="paragraph" w:customStyle="1" w:styleId="table">
    <w:name w:val="table"/>
    <w:basedOn w:val="a"/>
    <w:rsid w:val="00791C4A"/>
    <w:pPr>
      <w:spacing w:before="100" w:beforeAutospacing="1" w:after="100" w:afterAutospacing="1"/>
    </w:pPr>
    <w:rPr>
      <w:rFonts w:ascii="Times New Roman" w:eastAsia="Times New Roman" w:hAnsi="Times New Roman"/>
      <w:sz w:val="24"/>
      <w:szCs w:val="24"/>
      <w:lang w:val="uk-UA" w:eastAsia="ru-RU"/>
    </w:rPr>
  </w:style>
  <w:style w:type="character" w:styleId="a5">
    <w:name w:val="FollowedHyperlink"/>
    <w:basedOn w:val="a0"/>
    <w:uiPriority w:val="99"/>
    <w:semiHidden/>
    <w:unhideWhenUsed/>
    <w:rsid w:val="006667E4"/>
    <w:rPr>
      <w:color w:val="954F72" w:themeColor="followedHyperlink"/>
      <w:u w:val="single"/>
    </w:rPr>
  </w:style>
  <w:style w:type="paragraph" w:customStyle="1" w:styleId="rvps2">
    <w:name w:val="rvps2"/>
    <w:basedOn w:val="a"/>
    <w:rsid w:val="006C7F70"/>
    <w:pPr>
      <w:spacing w:before="100" w:beforeAutospacing="1" w:after="100" w:afterAutospacing="1"/>
    </w:pPr>
    <w:rPr>
      <w:rFonts w:ascii="Times New Roman" w:eastAsia="Times New Roman" w:hAnsi="Times New Roman"/>
      <w:sz w:val="24"/>
      <w:szCs w:val="24"/>
      <w:lang w:val="uk-UA" w:eastAsia="uk-UA"/>
    </w:rPr>
  </w:style>
  <w:style w:type="character" w:customStyle="1" w:styleId="rvts9">
    <w:name w:val="rvts9"/>
    <w:basedOn w:val="a0"/>
    <w:rsid w:val="006C7F70"/>
    <w:rPr>
      <w:rFonts w:ascii="Times New Roman" w:hAnsi="Times New Roman" w:cs="Times New Roman" w:hint="default"/>
    </w:rPr>
  </w:style>
  <w:style w:type="character" w:styleId="a6">
    <w:name w:val="Unresolved Mention"/>
    <w:basedOn w:val="a0"/>
    <w:uiPriority w:val="99"/>
    <w:semiHidden/>
    <w:unhideWhenUsed/>
    <w:rsid w:val="00C8426A"/>
    <w:rPr>
      <w:color w:val="605E5C"/>
      <w:shd w:val="clear" w:color="auto" w:fill="E1DFDD"/>
    </w:rPr>
  </w:style>
  <w:style w:type="paragraph" w:styleId="a7">
    <w:name w:val="header"/>
    <w:basedOn w:val="a"/>
    <w:link w:val="a8"/>
    <w:uiPriority w:val="99"/>
    <w:unhideWhenUsed/>
    <w:rsid w:val="00415AB9"/>
    <w:pPr>
      <w:tabs>
        <w:tab w:val="center" w:pos="4677"/>
        <w:tab w:val="right" w:pos="9355"/>
      </w:tabs>
    </w:pPr>
  </w:style>
  <w:style w:type="character" w:customStyle="1" w:styleId="a8">
    <w:name w:val="Верхній колонтитул Знак"/>
    <w:basedOn w:val="a0"/>
    <w:link w:val="a7"/>
    <w:uiPriority w:val="99"/>
    <w:rsid w:val="00415AB9"/>
    <w:rPr>
      <w:rFonts w:ascii="Calibri" w:hAnsi="Calibri" w:cs="Times New Roman"/>
    </w:rPr>
  </w:style>
  <w:style w:type="paragraph" w:styleId="a9">
    <w:name w:val="footer"/>
    <w:basedOn w:val="a"/>
    <w:link w:val="aa"/>
    <w:uiPriority w:val="99"/>
    <w:unhideWhenUsed/>
    <w:rsid w:val="00415AB9"/>
    <w:pPr>
      <w:tabs>
        <w:tab w:val="center" w:pos="4677"/>
        <w:tab w:val="right" w:pos="9355"/>
      </w:tabs>
    </w:pPr>
  </w:style>
  <w:style w:type="character" w:customStyle="1" w:styleId="aa">
    <w:name w:val="Нижній колонтитул Знак"/>
    <w:basedOn w:val="a0"/>
    <w:link w:val="a9"/>
    <w:uiPriority w:val="99"/>
    <w:rsid w:val="00415AB9"/>
    <w:rPr>
      <w:rFonts w:ascii="Calibri" w:hAnsi="Calibri" w:cs="Times New Roman"/>
    </w:rPr>
  </w:style>
  <w:style w:type="paragraph" w:styleId="ab">
    <w:name w:val="Balloon Text"/>
    <w:basedOn w:val="a"/>
    <w:link w:val="ac"/>
    <w:uiPriority w:val="99"/>
    <w:semiHidden/>
    <w:unhideWhenUsed/>
    <w:rsid w:val="009A4FDC"/>
    <w:rPr>
      <w:rFonts w:ascii="Segoe UI" w:hAnsi="Segoe UI" w:cs="Segoe UI"/>
      <w:sz w:val="18"/>
      <w:szCs w:val="18"/>
    </w:rPr>
  </w:style>
  <w:style w:type="character" w:customStyle="1" w:styleId="ac">
    <w:name w:val="Текст у виносці Знак"/>
    <w:basedOn w:val="a0"/>
    <w:link w:val="ab"/>
    <w:uiPriority w:val="99"/>
    <w:semiHidden/>
    <w:rsid w:val="009A4FDC"/>
    <w:rPr>
      <w:rFonts w:ascii="Segoe UI" w:hAnsi="Segoe UI" w:cs="Segoe UI"/>
      <w:sz w:val="18"/>
      <w:szCs w:val="18"/>
    </w:rPr>
  </w:style>
  <w:style w:type="character" w:styleId="ad">
    <w:name w:val="annotation reference"/>
    <w:basedOn w:val="a0"/>
    <w:uiPriority w:val="99"/>
    <w:semiHidden/>
    <w:unhideWhenUsed/>
    <w:rsid w:val="00C64B90"/>
    <w:rPr>
      <w:sz w:val="16"/>
      <w:szCs w:val="16"/>
    </w:rPr>
  </w:style>
  <w:style w:type="paragraph" w:styleId="ae">
    <w:name w:val="annotation text"/>
    <w:basedOn w:val="a"/>
    <w:link w:val="af"/>
    <w:uiPriority w:val="99"/>
    <w:semiHidden/>
    <w:unhideWhenUsed/>
    <w:rsid w:val="00C64B90"/>
    <w:rPr>
      <w:sz w:val="20"/>
      <w:szCs w:val="20"/>
    </w:rPr>
  </w:style>
  <w:style w:type="character" w:customStyle="1" w:styleId="af">
    <w:name w:val="Текст примітки Знак"/>
    <w:basedOn w:val="a0"/>
    <w:link w:val="ae"/>
    <w:uiPriority w:val="99"/>
    <w:semiHidden/>
    <w:rsid w:val="00C64B90"/>
    <w:rPr>
      <w:rFonts w:ascii="Calibri" w:hAnsi="Calibri" w:cs="Times New Roman"/>
      <w:sz w:val="20"/>
      <w:szCs w:val="20"/>
    </w:rPr>
  </w:style>
  <w:style w:type="paragraph" w:styleId="af0">
    <w:name w:val="annotation subject"/>
    <w:basedOn w:val="ae"/>
    <w:next w:val="ae"/>
    <w:link w:val="af1"/>
    <w:uiPriority w:val="99"/>
    <w:semiHidden/>
    <w:unhideWhenUsed/>
    <w:rsid w:val="00C64B90"/>
    <w:rPr>
      <w:b/>
      <w:bCs/>
    </w:rPr>
  </w:style>
  <w:style w:type="character" w:customStyle="1" w:styleId="af1">
    <w:name w:val="Тема примітки Знак"/>
    <w:basedOn w:val="af"/>
    <w:link w:val="af0"/>
    <w:uiPriority w:val="99"/>
    <w:semiHidden/>
    <w:rsid w:val="00C64B90"/>
    <w:rPr>
      <w:rFonts w:ascii="Calibri" w:hAnsi="Calibri" w:cs="Times New Roman"/>
      <w:b/>
      <w:bCs/>
      <w:sz w:val="20"/>
      <w:szCs w:val="20"/>
    </w:rPr>
  </w:style>
  <w:style w:type="paragraph" w:styleId="af2">
    <w:name w:val="Normal (Web)"/>
    <w:basedOn w:val="a"/>
    <w:uiPriority w:val="99"/>
    <w:semiHidden/>
    <w:unhideWhenUsed/>
    <w:rsid w:val="00F8321D"/>
    <w:pPr>
      <w:spacing w:before="100" w:beforeAutospacing="1" w:after="100" w:afterAutospacing="1"/>
    </w:pPr>
    <w:rPr>
      <w:rFonts w:ascii="Times New Roman" w:eastAsia="Times New Roman" w:hAnsi="Times New Roman"/>
      <w:sz w:val="24"/>
      <w:szCs w:val="24"/>
    </w:rPr>
  </w:style>
  <w:style w:type="numbering" w:customStyle="1" w:styleId="8">
    <w:name w:val="Імпортований стиль 8"/>
    <w:rsid w:val="00A47064"/>
    <w:pPr>
      <w:numPr>
        <w:numId w:val="1"/>
      </w:numPr>
    </w:pPr>
  </w:style>
  <w:style w:type="numbering" w:customStyle="1" w:styleId="5">
    <w:name w:val="Імпортований стиль 5"/>
    <w:rsid w:val="00603B8B"/>
    <w:pPr>
      <w:numPr>
        <w:numId w:val="2"/>
      </w:numPr>
    </w:pPr>
  </w:style>
  <w:style w:type="numbering" w:customStyle="1" w:styleId="6">
    <w:name w:val="Імпортований стиль 6"/>
    <w:rsid w:val="00603B8B"/>
    <w:pPr>
      <w:numPr>
        <w:numId w:val="3"/>
      </w:numPr>
    </w:pPr>
  </w:style>
  <w:style w:type="numbering" w:customStyle="1" w:styleId="81">
    <w:name w:val="Імпортований стиль 81"/>
    <w:rsid w:val="00CD3418"/>
  </w:style>
  <w:style w:type="numbering" w:customStyle="1" w:styleId="82">
    <w:name w:val="Імпортований стиль 82"/>
    <w:rsid w:val="000E44EF"/>
  </w:style>
  <w:style w:type="numbering" w:customStyle="1" w:styleId="61">
    <w:name w:val="Імпортований стиль 61"/>
    <w:rsid w:val="00580DB4"/>
  </w:style>
  <w:style w:type="numbering" w:customStyle="1" w:styleId="83">
    <w:name w:val="Імпортований стиль 83"/>
    <w:rsid w:val="0095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633">
      <w:bodyDiv w:val="1"/>
      <w:marLeft w:val="0"/>
      <w:marRight w:val="0"/>
      <w:marTop w:val="0"/>
      <w:marBottom w:val="0"/>
      <w:divBdr>
        <w:top w:val="none" w:sz="0" w:space="0" w:color="auto"/>
        <w:left w:val="none" w:sz="0" w:space="0" w:color="auto"/>
        <w:bottom w:val="none" w:sz="0" w:space="0" w:color="auto"/>
        <w:right w:val="none" w:sz="0" w:space="0" w:color="auto"/>
      </w:divBdr>
    </w:div>
    <w:div w:id="106579899">
      <w:bodyDiv w:val="1"/>
      <w:marLeft w:val="0"/>
      <w:marRight w:val="0"/>
      <w:marTop w:val="0"/>
      <w:marBottom w:val="0"/>
      <w:divBdr>
        <w:top w:val="none" w:sz="0" w:space="0" w:color="auto"/>
        <w:left w:val="none" w:sz="0" w:space="0" w:color="auto"/>
        <w:bottom w:val="none" w:sz="0" w:space="0" w:color="auto"/>
        <w:right w:val="none" w:sz="0" w:space="0" w:color="auto"/>
      </w:divBdr>
    </w:div>
    <w:div w:id="371810041">
      <w:bodyDiv w:val="1"/>
      <w:marLeft w:val="0"/>
      <w:marRight w:val="0"/>
      <w:marTop w:val="0"/>
      <w:marBottom w:val="0"/>
      <w:divBdr>
        <w:top w:val="none" w:sz="0" w:space="0" w:color="auto"/>
        <w:left w:val="none" w:sz="0" w:space="0" w:color="auto"/>
        <w:bottom w:val="none" w:sz="0" w:space="0" w:color="auto"/>
        <w:right w:val="none" w:sz="0" w:space="0" w:color="auto"/>
      </w:divBdr>
    </w:div>
    <w:div w:id="404836972">
      <w:bodyDiv w:val="1"/>
      <w:marLeft w:val="0"/>
      <w:marRight w:val="0"/>
      <w:marTop w:val="0"/>
      <w:marBottom w:val="0"/>
      <w:divBdr>
        <w:top w:val="none" w:sz="0" w:space="0" w:color="auto"/>
        <w:left w:val="none" w:sz="0" w:space="0" w:color="auto"/>
        <w:bottom w:val="none" w:sz="0" w:space="0" w:color="auto"/>
        <w:right w:val="none" w:sz="0" w:space="0" w:color="auto"/>
      </w:divBdr>
    </w:div>
    <w:div w:id="466435362">
      <w:bodyDiv w:val="1"/>
      <w:marLeft w:val="0"/>
      <w:marRight w:val="0"/>
      <w:marTop w:val="0"/>
      <w:marBottom w:val="0"/>
      <w:divBdr>
        <w:top w:val="none" w:sz="0" w:space="0" w:color="auto"/>
        <w:left w:val="none" w:sz="0" w:space="0" w:color="auto"/>
        <w:bottom w:val="none" w:sz="0" w:space="0" w:color="auto"/>
        <w:right w:val="none" w:sz="0" w:space="0" w:color="auto"/>
      </w:divBdr>
    </w:div>
    <w:div w:id="484391673">
      <w:bodyDiv w:val="1"/>
      <w:marLeft w:val="0"/>
      <w:marRight w:val="0"/>
      <w:marTop w:val="0"/>
      <w:marBottom w:val="0"/>
      <w:divBdr>
        <w:top w:val="none" w:sz="0" w:space="0" w:color="auto"/>
        <w:left w:val="none" w:sz="0" w:space="0" w:color="auto"/>
        <w:bottom w:val="none" w:sz="0" w:space="0" w:color="auto"/>
        <w:right w:val="none" w:sz="0" w:space="0" w:color="auto"/>
      </w:divBdr>
    </w:div>
    <w:div w:id="896360392">
      <w:bodyDiv w:val="1"/>
      <w:marLeft w:val="0"/>
      <w:marRight w:val="0"/>
      <w:marTop w:val="0"/>
      <w:marBottom w:val="0"/>
      <w:divBdr>
        <w:top w:val="none" w:sz="0" w:space="0" w:color="auto"/>
        <w:left w:val="none" w:sz="0" w:space="0" w:color="auto"/>
        <w:bottom w:val="none" w:sz="0" w:space="0" w:color="auto"/>
        <w:right w:val="none" w:sz="0" w:space="0" w:color="auto"/>
      </w:divBdr>
      <w:divsChild>
        <w:div w:id="1834027164">
          <w:marLeft w:val="0"/>
          <w:marRight w:val="0"/>
          <w:marTop w:val="0"/>
          <w:marBottom w:val="210"/>
          <w:divBdr>
            <w:top w:val="single" w:sz="6" w:space="6" w:color="56AF47"/>
            <w:left w:val="single" w:sz="6" w:space="9" w:color="56AF47"/>
            <w:bottom w:val="single" w:sz="6" w:space="5" w:color="56AF47"/>
            <w:right w:val="single" w:sz="6" w:space="9" w:color="56AF47"/>
          </w:divBdr>
        </w:div>
        <w:div w:id="1531065936">
          <w:marLeft w:val="0"/>
          <w:marRight w:val="0"/>
          <w:marTop w:val="0"/>
          <w:marBottom w:val="210"/>
          <w:divBdr>
            <w:top w:val="single" w:sz="6" w:space="6" w:color="56AF47"/>
            <w:left w:val="single" w:sz="6" w:space="9" w:color="56AF47"/>
            <w:bottom w:val="single" w:sz="6" w:space="5" w:color="56AF47"/>
            <w:right w:val="single" w:sz="6" w:space="9" w:color="56AF47"/>
          </w:divBdr>
        </w:div>
        <w:div w:id="606885035">
          <w:marLeft w:val="0"/>
          <w:marRight w:val="0"/>
          <w:marTop w:val="0"/>
          <w:marBottom w:val="210"/>
          <w:divBdr>
            <w:top w:val="single" w:sz="6" w:space="6" w:color="56AF47"/>
            <w:left w:val="single" w:sz="6" w:space="9" w:color="56AF47"/>
            <w:bottom w:val="single" w:sz="6" w:space="5" w:color="56AF47"/>
            <w:right w:val="single" w:sz="6" w:space="9" w:color="56AF47"/>
          </w:divBdr>
        </w:div>
      </w:divsChild>
    </w:div>
    <w:div w:id="1062601668">
      <w:bodyDiv w:val="1"/>
      <w:marLeft w:val="0"/>
      <w:marRight w:val="0"/>
      <w:marTop w:val="0"/>
      <w:marBottom w:val="0"/>
      <w:divBdr>
        <w:top w:val="none" w:sz="0" w:space="0" w:color="auto"/>
        <w:left w:val="none" w:sz="0" w:space="0" w:color="auto"/>
        <w:bottom w:val="none" w:sz="0" w:space="0" w:color="auto"/>
        <w:right w:val="none" w:sz="0" w:space="0" w:color="auto"/>
      </w:divBdr>
    </w:div>
    <w:div w:id="1349528641">
      <w:bodyDiv w:val="1"/>
      <w:marLeft w:val="0"/>
      <w:marRight w:val="0"/>
      <w:marTop w:val="0"/>
      <w:marBottom w:val="0"/>
      <w:divBdr>
        <w:top w:val="none" w:sz="0" w:space="0" w:color="auto"/>
        <w:left w:val="none" w:sz="0" w:space="0" w:color="auto"/>
        <w:bottom w:val="none" w:sz="0" w:space="0" w:color="auto"/>
        <w:right w:val="none" w:sz="0" w:space="0" w:color="auto"/>
      </w:divBdr>
    </w:div>
    <w:div w:id="20786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2021-10-19T06:35:00Z</dcterms:created>
  <dcterms:modified xsi:type="dcterms:W3CDTF">2021-10-19T06:35:00Z</dcterms:modified>
</cp:coreProperties>
</file>