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B73E" w14:textId="1D8A83A5" w:rsidR="002F17AA" w:rsidRDefault="002F17AA" w:rsidP="002F17AA">
      <w:pPr>
        <w:pBdr>
          <w:top w:val="nil"/>
          <w:left w:val="nil"/>
          <w:bottom w:val="nil"/>
          <w:right w:val="nil"/>
          <w:between w:val="nil"/>
        </w:pBdr>
        <w:jc w:val="center"/>
        <w:rPr>
          <w:b/>
          <w:bCs/>
          <w:sz w:val="24"/>
          <w:szCs w:val="24"/>
        </w:rPr>
      </w:pPr>
      <w:r w:rsidRPr="002F17AA">
        <w:rPr>
          <w:b/>
          <w:bCs/>
          <w:color w:val="000000"/>
          <w:sz w:val="24"/>
          <w:szCs w:val="24"/>
        </w:rPr>
        <w:t>РЕЗОЛ</w:t>
      </w:r>
      <w:r w:rsidRPr="002F17AA">
        <w:rPr>
          <w:b/>
          <w:bCs/>
          <w:sz w:val="24"/>
          <w:szCs w:val="24"/>
        </w:rPr>
        <w:t>ЮЦІЯ</w:t>
      </w:r>
    </w:p>
    <w:p w14:paraId="1B9D1E21" w14:textId="77777777" w:rsidR="002F17AA" w:rsidRPr="002F17AA" w:rsidRDefault="002F17AA" w:rsidP="002F17AA">
      <w:pPr>
        <w:pBdr>
          <w:top w:val="nil"/>
          <w:left w:val="nil"/>
          <w:bottom w:val="nil"/>
          <w:right w:val="nil"/>
          <w:between w:val="nil"/>
        </w:pBdr>
        <w:jc w:val="center"/>
        <w:rPr>
          <w:b/>
          <w:bCs/>
          <w:sz w:val="24"/>
          <w:szCs w:val="24"/>
        </w:rPr>
      </w:pPr>
    </w:p>
    <w:p w14:paraId="4EDB3604" w14:textId="43569AA1" w:rsidR="002F17AA" w:rsidRPr="002F17AA" w:rsidRDefault="00C445A5" w:rsidP="002F17AA">
      <w:pPr>
        <w:pBdr>
          <w:top w:val="nil"/>
          <w:left w:val="nil"/>
          <w:bottom w:val="nil"/>
          <w:right w:val="nil"/>
          <w:between w:val="nil"/>
        </w:pBdr>
        <w:jc w:val="center"/>
        <w:rPr>
          <w:b/>
          <w:bCs/>
          <w:sz w:val="24"/>
          <w:szCs w:val="24"/>
        </w:rPr>
      </w:pPr>
      <w:hyperlink r:id="rId5" w:history="1">
        <w:r w:rsidR="002F17AA" w:rsidRPr="002F17AA">
          <w:rPr>
            <w:rStyle w:val="a4"/>
            <w:sz w:val="24"/>
            <w:szCs w:val="24"/>
            <w:shd w:val="clear" w:color="auto" w:fill="FFFFFF"/>
          </w:rPr>
          <w:t>Національн</w:t>
        </w:r>
        <w:r w:rsidR="002F17AA">
          <w:rPr>
            <w:rStyle w:val="a4"/>
            <w:sz w:val="24"/>
            <w:szCs w:val="24"/>
            <w:shd w:val="clear" w:color="auto" w:fill="FFFFFF"/>
          </w:rPr>
          <w:t>ого</w:t>
        </w:r>
        <w:r w:rsidR="002F17AA" w:rsidRPr="002F17AA">
          <w:rPr>
            <w:rStyle w:val="a4"/>
            <w:sz w:val="24"/>
            <w:szCs w:val="24"/>
            <w:shd w:val="clear" w:color="auto" w:fill="FFFFFF"/>
          </w:rPr>
          <w:t xml:space="preserve"> ECOBUSINESS FORUM</w:t>
        </w:r>
        <w:r w:rsidR="002F17AA">
          <w:rPr>
            <w:rStyle w:val="a4"/>
            <w:sz w:val="24"/>
            <w:szCs w:val="24"/>
            <w:shd w:val="clear" w:color="auto" w:fill="FFFFFF"/>
          </w:rPr>
          <w:t>у</w:t>
        </w:r>
        <w:r w:rsidR="002F17AA" w:rsidRPr="002F17AA">
          <w:rPr>
            <w:rStyle w:val="a4"/>
            <w:sz w:val="24"/>
            <w:szCs w:val="24"/>
            <w:shd w:val="clear" w:color="auto" w:fill="FFFFFF"/>
          </w:rPr>
          <w:t>-2021 «ЗЕЛЕНА ЕКОНОМІКА: як досягти балансу»</w:t>
        </w:r>
      </w:hyperlink>
    </w:p>
    <w:p w14:paraId="29BC9D88" w14:textId="6C76F1CB" w:rsidR="002F17AA" w:rsidRDefault="002F17AA" w:rsidP="00BA2B6C">
      <w:pPr>
        <w:pBdr>
          <w:top w:val="nil"/>
          <w:left w:val="nil"/>
          <w:bottom w:val="nil"/>
          <w:right w:val="nil"/>
          <w:between w:val="nil"/>
        </w:pBdr>
        <w:rPr>
          <w:b/>
          <w:bCs/>
          <w:color w:val="000000"/>
          <w:sz w:val="24"/>
          <w:szCs w:val="24"/>
        </w:rPr>
      </w:pPr>
    </w:p>
    <w:p w14:paraId="2A26FAC0" w14:textId="6D8A2145" w:rsidR="002F17AA" w:rsidRDefault="002F17AA" w:rsidP="00BA2B6C">
      <w:pPr>
        <w:pBdr>
          <w:top w:val="nil"/>
          <w:left w:val="nil"/>
          <w:bottom w:val="nil"/>
          <w:right w:val="nil"/>
          <w:between w:val="nil"/>
        </w:pBdr>
        <w:rPr>
          <w:b/>
          <w:bCs/>
          <w:color w:val="000000"/>
          <w:sz w:val="24"/>
          <w:szCs w:val="24"/>
        </w:rPr>
      </w:pPr>
      <w:r w:rsidRPr="0066617B">
        <w:rPr>
          <w:color w:val="000000"/>
          <w:sz w:val="24"/>
          <w:szCs w:val="24"/>
        </w:rPr>
        <w:t xml:space="preserve">Ми, </w:t>
      </w:r>
      <w:r w:rsidR="00AC5132" w:rsidRPr="0066617B">
        <w:rPr>
          <w:color w:val="000000"/>
          <w:sz w:val="24"/>
          <w:szCs w:val="24"/>
        </w:rPr>
        <w:t>1</w:t>
      </w:r>
      <w:r w:rsidR="0066617B" w:rsidRPr="0066617B">
        <w:rPr>
          <w:color w:val="000000"/>
          <w:sz w:val="24"/>
          <w:szCs w:val="24"/>
        </w:rPr>
        <w:t>52</w:t>
      </w:r>
      <w:r w:rsidRPr="0066617B">
        <w:rPr>
          <w:color w:val="000000"/>
          <w:sz w:val="24"/>
          <w:szCs w:val="24"/>
        </w:rPr>
        <w:t xml:space="preserve"> </w:t>
      </w:r>
      <w:r w:rsidR="0066617B" w:rsidRPr="0066617B">
        <w:rPr>
          <w:color w:val="000000"/>
          <w:sz w:val="24"/>
          <w:szCs w:val="24"/>
        </w:rPr>
        <w:t>управлінці</w:t>
      </w:r>
      <w:r w:rsidRPr="0066617B">
        <w:rPr>
          <w:color w:val="000000"/>
          <w:sz w:val="24"/>
          <w:szCs w:val="24"/>
        </w:rPr>
        <w:t xml:space="preserve">в, експертів та фахівців-екологів присутніх </w:t>
      </w:r>
      <w:proofErr w:type="spellStart"/>
      <w:r w:rsidRPr="0066617B">
        <w:rPr>
          <w:color w:val="000000"/>
          <w:sz w:val="24"/>
          <w:szCs w:val="24"/>
        </w:rPr>
        <w:t>офлайн</w:t>
      </w:r>
      <w:proofErr w:type="spellEnd"/>
      <w:r w:rsidRPr="0066617B">
        <w:rPr>
          <w:color w:val="000000"/>
          <w:sz w:val="24"/>
          <w:szCs w:val="24"/>
        </w:rPr>
        <w:t xml:space="preserve"> та </w:t>
      </w:r>
      <w:r w:rsidR="00AC5132" w:rsidRPr="0066617B">
        <w:rPr>
          <w:color w:val="000000"/>
          <w:sz w:val="24"/>
          <w:szCs w:val="24"/>
        </w:rPr>
        <w:t>16</w:t>
      </w:r>
      <w:r w:rsidR="0066617B" w:rsidRPr="0066617B">
        <w:rPr>
          <w:color w:val="000000"/>
          <w:sz w:val="24"/>
          <w:szCs w:val="24"/>
        </w:rPr>
        <w:t>5</w:t>
      </w:r>
      <w:r w:rsidR="00AC5132" w:rsidRPr="0066617B">
        <w:rPr>
          <w:color w:val="000000"/>
          <w:sz w:val="24"/>
          <w:szCs w:val="24"/>
        </w:rPr>
        <w:t xml:space="preserve"> </w:t>
      </w:r>
      <w:r w:rsidRPr="0066617B">
        <w:rPr>
          <w:color w:val="000000"/>
          <w:sz w:val="24"/>
          <w:szCs w:val="24"/>
        </w:rPr>
        <w:t xml:space="preserve">присутніх онлайн на </w:t>
      </w:r>
      <w:r w:rsidR="00AC5132" w:rsidRPr="0066617B">
        <w:rPr>
          <w:color w:val="000000"/>
          <w:sz w:val="24"/>
          <w:szCs w:val="24"/>
        </w:rPr>
        <w:t xml:space="preserve">дводенному </w:t>
      </w:r>
      <w:r w:rsidRPr="0066617B">
        <w:rPr>
          <w:color w:val="000000"/>
          <w:sz w:val="24"/>
          <w:szCs w:val="24"/>
        </w:rPr>
        <w:t xml:space="preserve">форумі, присвяченому гострим нагальним проблемам екологізації економіки та кліматичним викликам, </w:t>
      </w:r>
      <w:r w:rsidR="0066617B" w:rsidRPr="0066617B">
        <w:rPr>
          <w:color w:val="000000"/>
          <w:sz w:val="24"/>
          <w:szCs w:val="24"/>
        </w:rPr>
        <w:t xml:space="preserve">провівши масштабну роботу згідно програми порядку денного, розуміючи важливість питань </w:t>
      </w:r>
      <w:proofErr w:type="spellStart"/>
      <w:r w:rsidR="0066617B" w:rsidRPr="0066617B">
        <w:rPr>
          <w:color w:val="000000"/>
          <w:sz w:val="24"/>
          <w:szCs w:val="24"/>
        </w:rPr>
        <w:t>екотрансформації</w:t>
      </w:r>
      <w:proofErr w:type="spellEnd"/>
      <w:r w:rsidR="0066617B" w:rsidRPr="0066617B">
        <w:rPr>
          <w:color w:val="000000"/>
          <w:sz w:val="24"/>
          <w:szCs w:val="24"/>
        </w:rPr>
        <w:t xml:space="preserve"> та зеленого переходу, сподіваючись на увагу перших осіб держави до нижчевикладеного,</w:t>
      </w:r>
      <w:r w:rsidR="0066617B">
        <w:rPr>
          <w:b/>
          <w:bCs/>
          <w:color w:val="000000"/>
          <w:sz w:val="24"/>
          <w:szCs w:val="24"/>
        </w:rPr>
        <w:t xml:space="preserve"> </w:t>
      </w:r>
      <w:r>
        <w:rPr>
          <w:b/>
          <w:bCs/>
          <w:color w:val="000000"/>
          <w:sz w:val="24"/>
          <w:szCs w:val="24"/>
        </w:rPr>
        <w:t>звертаємо увагу на наступні ключові перепони реальним реформам</w:t>
      </w:r>
      <w:r w:rsidR="0066617B">
        <w:rPr>
          <w:b/>
          <w:bCs/>
          <w:color w:val="000000"/>
          <w:sz w:val="24"/>
          <w:szCs w:val="24"/>
        </w:rPr>
        <w:t>, та готові сприяти їх подоланню</w:t>
      </w:r>
      <w:r>
        <w:rPr>
          <w:b/>
          <w:bCs/>
          <w:color w:val="000000"/>
          <w:sz w:val="24"/>
          <w:szCs w:val="24"/>
        </w:rPr>
        <w:t>:</w:t>
      </w:r>
    </w:p>
    <w:p w14:paraId="407E0E97" w14:textId="77777777" w:rsidR="002F17AA" w:rsidRDefault="002F17AA" w:rsidP="00BA2B6C">
      <w:pPr>
        <w:pBdr>
          <w:top w:val="nil"/>
          <w:left w:val="nil"/>
          <w:bottom w:val="nil"/>
          <w:right w:val="nil"/>
          <w:between w:val="nil"/>
        </w:pBdr>
        <w:rPr>
          <w:b/>
          <w:bCs/>
          <w:color w:val="000000"/>
          <w:sz w:val="24"/>
          <w:szCs w:val="24"/>
        </w:rPr>
      </w:pPr>
    </w:p>
    <w:p w14:paraId="0092D082" w14:textId="77777777" w:rsidR="008E71EE" w:rsidRDefault="008E71EE" w:rsidP="008E71EE">
      <w:pPr>
        <w:numPr>
          <w:ilvl w:val="0"/>
          <w:numId w:val="11"/>
        </w:numPr>
        <w:pBdr>
          <w:top w:val="nil"/>
          <w:left w:val="nil"/>
          <w:bottom w:val="nil"/>
          <w:right w:val="nil"/>
          <w:between w:val="nil"/>
        </w:pBdr>
        <w:rPr>
          <w:color w:val="000000"/>
          <w:sz w:val="24"/>
          <w:szCs w:val="24"/>
        </w:rPr>
      </w:pPr>
      <w:r>
        <w:rPr>
          <w:color w:val="000000"/>
          <w:sz w:val="24"/>
          <w:szCs w:val="24"/>
        </w:rPr>
        <w:t xml:space="preserve">Законодавча, виконавча та судова гілки влади досі не готові до сприйняття європейських цінностей у сфері довкілля, останнім часом </w:t>
      </w:r>
      <w:r>
        <w:rPr>
          <w:b/>
          <w:color w:val="000000"/>
          <w:sz w:val="24"/>
          <w:szCs w:val="24"/>
        </w:rPr>
        <w:t xml:space="preserve">соціальна дистанція між спрямованими на зелений перехід і сталий розвиток громадами та бізнесом,  і спрямованими лише на контроль і нагляд органами влади – стрімко зростає. </w:t>
      </w:r>
      <w:r>
        <w:rPr>
          <w:color w:val="000000"/>
          <w:sz w:val="24"/>
          <w:szCs w:val="24"/>
        </w:rPr>
        <w:t>Така тенденція є тривожною і потенційно небезпечною для Української держави.</w:t>
      </w:r>
    </w:p>
    <w:p w14:paraId="31563CAE" w14:textId="77777777" w:rsidR="00BA2B6C" w:rsidRPr="00B168F5" w:rsidRDefault="00BA2B6C" w:rsidP="00BA2B6C">
      <w:pPr>
        <w:pStyle w:val="a3"/>
        <w:pBdr>
          <w:top w:val="nil"/>
          <w:left w:val="nil"/>
          <w:bottom w:val="nil"/>
          <w:right w:val="nil"/>
          <w:between w:val="nil"/>
        </w:pBdr>
        <w:ind w:left="1080"/>
        <w:rPr>
          <w:color w:val="000000"/>
          <w:sz w:val="24"/>
          <w:szCs w:val="24"/>
        </w:rPr>
      </w:pPr>
    </w:p>
    <w:p w14:paraId="5E66BD24" w14:textId="77777777" w:rsidR="00824CFE" w:rsidRDefault="00824CFE" w:rsidP="00824CFE">
      <w:pPr>
        <w:numPr>
          <w:ilvl w:val="0"/>
          <w:numId w:val="11"/>
        </w:numPr>
        <w:pBdr>
          <w:top w:val="nil"/>
          <w:left w:val="nil"/>
          <w:bottom w:val="nil"/>
          <w:right w:val="nil"/>
          <w:between w:val="nil"/>
        </w:pBdr>
        <w:rPr>
          <w:color w:val="000000"/>
          <w:sz w:val="24"/>
          <w:szCs w:val="24"/>
        </w:rPr>
      </w:pPr>
      <w:r>
        <w:rPr>
          <w:color w:val="000000"/>
          <w:sz w:val="24"/>
          <w:szCs w:val="24"/>
        </w:rPr>
        <w:t xml:space="preserve">На рівні держави </w:t>
      </w:r>
      <w:r>
        <w:rPr>
          <w:b/>
          <w:color w:val="000000"/>
          <w:sz w:val="24"/>
          <w:szCs w:val="24"/>
        </w:rPr>
        <w:t xml:space="preserve">рішення щодо </w:t>
      </w:r>
      <w:proofErr w:type="spellStart"/>
      <w:r>
        <w:rPr>
          <w:b/>
          <w:color w:val="000000"/>
          <w:sz w:val="24"/>
          <w:szCs w:val="24"/>
        </w:rPr>
        <w:t>екомодернізації</w:t>
      </w:r>
      <w:proofErr w:type="spellEnd"/>
      <w:r>
        <w:rPr>
          <w:b/>
          <w:color w:val="000000"/>
          <w:sz w:val="24"/>
          <w:szCs w:val="24"/>
        </w:rPr>
        <w:t xml:space="preserve"> не приймаються колегіально, більшість ЦОВВ не розуміють і не поділяють європейські екологічні цінності</w:t>
      </w:r>
      <w:r>
        <w:rPr>
          <w:color w:val="000000"/>
          <w:sz w:val="24"/>
          <w:szCs w:val="24"/>
        </w:rPr>
        <w:t xml:space="preserve">, займаються популізмом та відверто саботують євроінтеграцію. </w:t>
      </w:r>
    </w:p>
    <w:p w14:paraId="15323DF7" w14:textId="77777777" w:rsidR="00FB59E7" w:rsidRPr="00FB59E7" w:rsidRDefault="00FB59E7" w:rsidP="00FB59E7">
      <w:pPr>
        <w:pStyle w:val="a3"/>
        <w:rPr>
          <w:color w:val="000000"/>
          <w:sz w:val="24"/>
          <w:szCs w:val="24"/>
        </w:rPr>
      </w:pPr>
    </w:p>
    <w:p w14:paraId="402B3105" w14:textId="77777777" w:rsidR="00824CFE" w:rsidRDefault="00824CFE" w:rsidP="00824CFE">
      <w:pPr>
        <w:numPr>
          <w:ilvl w:val="0"/>
          <w:numId w:val="11"/>
        </w:numPr>
        <w:pBdr>
          <w:top w:val="nil"/>
          <w:left w:val="nil"/>
          <w:bottom w:val="nil"/>
          <w:right w:val="nil"/>
          <w:between w:val="nil"/>
        </w:pBdr>
        <w:rPr>
          <w:b/>
          <w:color w:val="000000"/>
          <w:sz w:val="24"/>
          <w:szCs w:val="24"/>
        </w:rPr>
      </w:pPr>
      <w:r>
        <w:rPr>
          <w:color w:val="000000"/>
          <w:sz w:val="24"/>
          <w:szCs w:val="24"/>
        </w:rPr>
        <w:t xml:space="preserve">Згідно Угоди про Асоціацію Україна-ЄС має бути </w:t>
      </w:r>
      <w:proofErr w:type="spellStart"/>
      <w:r>
        <w:rPr>
          <w:color w:val="000000"/>
          <w:sz w:val="24"/>
          <w:szCs w:val="24"/>
        </w:rPr>
        <w:t>імплементовано</w:t>
      </w:r>
      <w:proofErr w:type="spellEnd"/>
      <w:r>
        <w:rPr>
          <w:color w:val="000000"/>
          <w:sz w:val="24"/>
          <w:szCs w:val="24"/>
        </w:rPr>
        <w:t xml:space="preserve"> близько 30 природоохоронних директив ЄС. Однак, даний процес значно загальмовано по ряду напрямків. Це викликано тим, що запозичуються</w:t>
      </w:r>
      <w:r>
        <w:rPr>
          <w:b/>
          <w:color w:val="000000"/>
          <w:sz w:val="24"/>
          <w:szCs w:val="24"/>
        </w:rPr>
        <w:t xml:space="preserve"> правильні слова з реформування нашого екологічного законодавства, проте з правильних слів вихолощується їх зміст, постійно додаються дискримінаційні, а часто і корупційні положення, які не мають жодного стосунку до належного екологічного врядування в розумінні Організації Економічного Співробітництва і Розвитку.</w:t>
      </w:r>
    </w:p>
    <w:p w14:paraId="664E349D" w14:textId="77777777" w:rsidR="00BA2B6C" w:rsidRPr="0078604B" w:rsidRDefault="00BA2B6C" w:rsidP="00BA2B6C">
      <w:pPr>
        <w:pStyle w:val="a3"/>
        <w:pBdr>
          <w:top w:val="nil"/>
          <w:left w:val="nil"/>
          <w:bottom w:val="nil"/>
          <w:right w:val="nil"/>
          <w:between w:val="nil"/>
        </w:pBdr>
        <w:ind w:left="1080"/>
        <w:rPr>
          <w:color w:val="000000"/>
          <w:sz w:val="24"/>
          <w:szCs w:val="24"/>
        </w:rPr>
      </w:pPr>
    </w:p>
    <w:p w14:paraId="6B526A5E" w14:textId="77777777" w:rsidR="00824CFE" w:rsidRDefault="00824CFE" w:rsidP="00824CFE">
      <w:pPr>
        <w:numPr>
          <w:ilvl w:val="0"/>
          <w:numId w:val="11"/>
        </w:numPr>
        <w:pBdr>
          <w:top w:val="nil"/>
          <w:left w:val="nil"/>
          <w:bottom w:val="nil"/>
          <w:right w:val="nil"/>
          <w:between w:val="nil"/>
        </w:pBdr>
        <w:rPr>
          <w:color w:val="000000"/>
          <w:sz w:val="24"/>
          <w:szCs w:val="24"/>
        </w:rPr>
      </w:pPr>
      <w:r>
        <w:rPr>
          <w:color w:val="000000"/>
          <w:sz w:val="24"/>
          <w:szCs w:val="24"/>
        </w:rPr>
        <w:t xml:space="preserve">Разом з тим, </w:t>
      </w:r>
      <w:r w:rsidRPr="00824CFE">
        <w:rPr>
          <w:b/>
          <w:bCs/>
          <w:color w:val="000000"/>
          <w:sz w:val="24"/>
          <w:szCs w:val="24"/>
        </w:rPr>
        <w:t xml:space="preserve">частина депутатського корпусу блокує законодавчі ініціативи у сфері </w:t>
      </w:r>
      <w:proofErr w:type="spellStart"/>
      <w:r w:rsidRPr="00824CFE">
        <w:rPr>
          <w:b/>
          <w:bCs/>
          <w:color w:val="000000"/>
          <w:sz w:val="24"/>
          <w:szCs w:val="24"/>
        </w:rPr>
        <w:t>екомодернізації</w:t>
      </w:r>
      <w:proofErr w:type="spellEnd"/>
      <w:r w:rsidRPr="00824CFE">
        <w:rPr>
          <w:b/>
          <w:bCs/>
          <w:color w:val="000000"/>
          <w:sz w:val="24"/>
          <w:szCs w:val="24"/>
        </w:rPr>
        <w:t xml:space="preserve"> та сталого розвитку, генерує законопроекти, спрямовані на подальше визискування природних багатств України</w:t>
      </w:r>
      <w:r>
        <w:rPr>
          <w:color w:val="000000"/>
          <w:sz w:val="24"/>
          <w:szCs w:val="24"/>
        </w:rPr>
        <w:t>. Ці депутати послідовно не підтримують екологічні законодавчі новели або додають до них власні корупційні та бізнес-інтереси, що робить проекти законів завідомо не прохідними.</w:t>
      </w:r>
    </w:p>
    <w:p w14:paraId="53C799C6" w14:textId="77777777" w:rsidR="00824CFE" w:rsidRDefault="00824CFE" w:rsidP="00824CFE">
      <w:pPr>
        <w:pBdr>
          <w:top w:val="nil"/>
          <w:left w:val="nil"/>
          <w:bottom w:val="nil"/>
          <w:right w:val="nil"/>
          <w:between w:val="nil"/>
        </w:pBdr>
        <w:ind w:left="720"/>
        <w:rPr>
          <w:color w:val="000000"/>
          <w:sz w:val="24"/>
          <w:szCs w:val="24"/>
        </w:rPr>
      </w:pPr>
    </w:p>
    <w:p w14:paraId="2B632410" w14:textId="77777777" w:rsidR="00824CFE" w:rsidRDefault="00824CFE" w:rsidP="00824CFE">
      <w:pPr>
        <w:pBdr>
          <w:top w:val="nil"/>
          <w:left w:val="nil"/>
          <w:bottom w:val="nil"/>
          <w:right w:val="nil"/>
          <w:between w:val="nil"/>
        </w:pBdr>
        <w:rPr>
          <w:b/>
          <w:color w:val="000000"/>
          <w:sz w:val="24"/>
          <w:szCs w:val="24"/>
        </w:rPr>
      </w:pPr>
      <w:r>
        <w:rPr>
          <w:color w:val="000000"/>
          <w:sz w:val="24"/>
          <w:szCs w:val="24"/>
        </w:rPr>
        <w:t xml:space="preserve">Такий підхід до екологічного врядування </w:t>
      </w:r>
      <w:r>
        <w:rPr>
          <w:b/>
          <w:color w:val="000000"/>
          <w:sz w:val="24"/>
          <w:szCs w:val="24"/>
        </w:rPr>
        <w:t>робить Україну неконкурентоспроможною на міжнародному ринку інвестицій та знижує якість життя її громадян.</w:t>
      </w:r>
    </w:p>
    <w:p w14:paraId="0A904834" w14:textId="77777777" w:rsidR="00836F14" w:rsidRPr="00836F14" w:rsidRDefault="00836F14" w:rsidP="00836F14">
      <w:pPr>
        <w:pStyle w:val="a3"/>
        <w:rPr>
          <w:color w:val="000000"/>
          <w:sz w:val="24"/>
          <w:szCs w:val="24"/>
        </w:rPr>
      </w:pPr>
    </w:p>
    <w:p w14:paraId="3A4A8D38" w14:textId="77777777" w:rsidR="00BA2B6C" w:rsidRPr="009C198C" w:rsidRDefault="00BA2B6C" w:rsidP="009C198C">
      <w:pPr>
        <w:rPr>
          <w:color w:val="000000"/>
          <w:sz w:val="24"/>
          <w:szCs w:val="24"/>
        </w:rPr>
      </w:pPr>
    </w:p>
    <w:p w14:paraId="757C1E35" w14:textId="77777777" w:rsidR="00824CFE" w:rsidRDefault="00824CFE" w:rsidP="00824CFE">
      <w:pPr>
        <w:pBdr>
          <w:top w:val="nil"/>
          <w:left w:val="nil"/>
          <w:bottom w:val="nil"/>
          <w:right w:val="nil"/>
          <w:between w:val="nil"/>
        </w:pBdr>
        <w:rPr>
          <w:b/>
          <w:color w:val="000000"/>
          <w:sz w:val="24"/>
          <w:szCs w:val="24"/>
        </w:rPr>
      </w:pPr>
      <w:r>
        <w:rPr>
          <w:color w:val="000000"/>
          <w:sz w:val="24"/>
          <w:szCs w:val="24"/>
        </w:rPr>
        <w:t xml:space="preserve">Переконані, в усіх вкрай важливих законопроектах </w:t>
      </w:r>
      <w:r>
        <w:rPr>
          <w:b/>
          <w:color w:val="000000"/>
          <w:sz w:val="24"/>
          <w:szCs w:val="24"/>
        </w:rPr>
        <w:t xml:space="preserve">має бути </w:t>
      </w:r>
    </w:p>
    <w:p w14:paraId="359FC673" w14:textId="77777777" w:rsidR="00824CFE" w:rsidRDefault="00824CFE" w:rsidP="00824CFE">
      <w:pPr>
        <w:numPr>
          <w:ilvl w:val="0"/>
          <w:numId w:val="12"/>
        </w:numPr>
        <w:pBdr>
          <w:top w:val="nil"/>
          <w:left w:val="nil"/>
          <w:bottom w:val="nil"/>
          <w:right w:val="nil"/>
          <w:between w:val="nil"/>
        </w:pBdr>
        <w:rPr>
          <w:color w:val="000000"/>
          <w:sz w:val="24"/>
          <w:szCs w:val="24"/>
        </w:rPr>
      </w:pPr>
      <w:r>
        <w:rPr>
          <w:b/>
          <w:color w:val="000000"/>
          <w:sz w:val="24"/>
          <w:szCs w:val="24"/>
        </w:rPr>
        <w:t xml:space="preserve">відображений перехід від контролю за екологічними нормами (Україна не є стороною переговорів при їх визначенні) до досягнення спільних екологічних Цілей сталого розвитку (а не завдань, які Уряд сам собі ставить) </w:t>
      </w:r>
    </w:p>
    <w:p w14:paraId="4D8CF288" w14:textId="77777777" w:rsidR="00824CFE" w:rsidRDefault="00824CFE" w:rsidP="00824CFE">
      <w:pPr>
        <w:numPr>
          <w:ilvl w:val="0"/>
          <w:numId w:val="12"/>
        </w:numPr>
        <w:pBdr>
          <w:top w:val="nil"/>
          <w:left w:val="nil"/>
          <w:bottom w:val="nil"/>
          <w:right w:val="nil"/>
          <w:between w:val="nil"/>
        </w:pBdr>
        <w:rPr>
          <w:color w:val="000000"/>
          <w:sz w:val="24"/>
          <w:szCs w:val="24"/>
        </w:rPr>
      </w:pPr>
      <w:r>
        <w:rPr>
          <w:b/>
          <w:color w:val="000000"/>
          <w:sz w:val="24"/>
          <w:szCs w:val="24"/>
        </w:rPr>
        <w:t>надані більш прозорі механізми участі всіх зацікавлених сторін у встановленні цілей розвитку і їх реалізації</w:t>
      </w:r>
    </w:p>
    <w:p w14:paraId="3341338F" w14:textId="77777777" w:rsidR="00824CFE" w:rsidRDefault="00824CFE" w:rsidP="00824CFE">
      <w:pPr>
        <w:numPr>
          <w:ilvl w:val="0"/>
          <w:numId w:val="12"/>
        </w:numPr>
        <w:pBdr>
          <w:top w:val="nil"/>
          <w:left w:val="nil"/>
          <w:bottom w:val="nil"/>
          <w:right w:val="nil"/>
          <w:between w:val="nil"/>
        </w:pBdr>
        <w:rPr>
          <w:color w:val="000000"/>
          <w:sz w:val="24"/>
          <w:szCs w:val="24"/>
        </w:rPr>
      </w:pPr>
      <w:r>
        <w:rPr>
          <w:b/>
          <w:color w:val="000000"/>
          <w:sz w:val="24"/>
          <w:szCs w:val="24"/>
        </w:rPr>
        <w:t>прогнозованість реформ для всіх учасників взаємодії.</w:t>
      </w:r>
      <w:r>
        <w:rPr>
          <w:color w:val="000000"/>
          <w:sz w:val="24"/>
          <w:szCs w:val="24"/>
        </w:rPr>
        <w:t xml:space="preserve"> </w:t>
      </w:r>
    </w:p>
    <w:p w14:paraId="4D8D09C1" w14:textId="3463132D" w:rsidR="00BA2B6C" w:rsidRDefault="009E7E40" w:rsidP="004120E2">
      <w:pPr>
        <w:pBdr>
          <w:top w:val="nil"/>
          <w:left w:val="nil"/>
          <w:bottom w:val="nil"/>
          <w:right w:val="nil"/>
          <w:between w:val="nil"/>
        </w:pBdr>
        <w:jc w:val="center"/>
        <w:rPr>
          <w:b/>
          <w:bCs/>
          <w:color w:val="000000"/>
          <w:sz w:val="24"/>
          <w:szCs w:val="24"/>
        </w:rPr>
      </w:pPr>
      <w:r w:rsidRPr="004120E2">
        <w:rPr>
          <w:b/>
          <w:bCs/>
          <w:color w:val="000000"/>
          <w:sz w:val="24"/>
          <w:szCs w:val="24"/>
        </w:rPr>
        <w:lastRenderedPageBreak/>
        <w:t>ПРОПОНУЄМО:</w:t>
      </w:r>
    </w:p>
    <w:p w14:paraId="57E37A77" w14:textId="77777777" w:rsidR="00C44722" w:rsidRPr="004120E2" w:rsidRDefault="00C44722" w:rsidP="004120E2">
      <w:pPr>
        <w:pBdr>
          <w:top w:val="nil"/>
          <w:left w:val="nil"/>
          <w:bottom w:val="nil"/>
          <w:right w:val="nil"/>
          <w:between w:val="nil"/>
        </w:pBdr>
        <w:jc w:val="center"/>
        <w:rPr>
          <w:b/>
          <w:bCs/>
          <w:color w:val="000000"/>
          <w:sz w:val="24"/>
          <w:szCs w:val="24"/>
        </w:rPr>
      </w:pPr>
    </w:p>
    <w:p w14:paraId="71451469" w14:textId="0DF59731" w:rsidR="009E7E40" w:rsidRPr="004120E2" w:rsidRDefault="009E7E40" w:rsidP="004120E2">
      <w:pPr>
        <w:pBdr>
          <w:top w:val="nil"/>
          <w:left w:val="nil"/>
          <w:bottom w:val="nil"/>
          <w:right w:val="nil"/>
          <w:between w:val="nil"/>
        </w:pBdr>
        <w:jc w:val="center"/>
        <w:rPr>
          <w:b/>
          <w:bCs/>
          <w:color w:val="000000"/>
          <w:sz w:val="24"/>
          <w:szCs w:val="24"/>
        </w:rPr>
      </w:pPr>
    </w:p>
    <w:p w14:paraId="7986CAF5" w14:textId="3D726331" w:rsidR="0066617B" w:rsidRDefault="0066617B" w:rsidP="0066617B">
      <w:pPr>
        <w:pStyle w:val="a3"/>
        <w:numPr>
          <w:ilvl w:val="0"/>
          <w:numId w:val="4"/>
        </w:numPr>
        <w:pBdr>
          <w:top w:val="nil"/>
          <w:left w:val="nil"/>
          <w:bottom w:val="nil"/>
          <w:right w:val="nil"/>
          <w:between w:val="nil"/>
        </w:pBdr>
        <w:rPr>
          <w:color w:val="000000"/>
          <w:sz w:val="24"/>
          <w:szCs w:val="24"/>
        </w:rPr>
      </w:pPr>
      <w:r>
        <w:rPr>
          <w:b/>
          <w:bCs/>
          <w:color w:val="000000"/>
          <w:sz w:val="24"/>
          <w:szCs w:val="24"/>
        </w:rPr>
        <w:t>Оголосити</w:t>
      </w:r>
      <w:r w:rsidRPr="009C198C">
        <w:rPr>
          <w:color w:val="000000"/>
          <w:sz w:val="24"/>
          <w:szCs w:val="24"/>
        </w:rPr>
        <w:t xml:space="preserve"> </w:t>
      </w:r>
      <w:r w:rsidR="00A240E8">
        <w:rPr>
          <w:color w:val="000000"/>
          <w:sz w:val="24"/>
          <w:szCs w:val="24"/>
        </w:rPr>
        <w:t>Указом</w:t>
      </w:r>
      <w:r>
        <w:rPr>
          <w:color w:val="000000"/>
          <w:sz w:val="24"/>
          <w:szCs w:val="24"/>
        </w:rPr>
        <w:t xml:space="preserve"> Президента </w:t>
      </w:r>
      <w:r w:rsidRPr="009C198C">
        <w:rPr>
          <w:color w:val="000000"/>
          <w:sz w:val="24"/>
          <w:szCs w:val="24"/>
        </w:rPr>
        <w:t xml:space="preserve">2022 рік – </w:t>
      </w:r>
      <w:r w:rsidRPr="009C198C">
        <w:rPr>
          <w:b/>
          <w:bCs/>
          <w:color w:val="00B050"/>
          <w:sz w:val="24"/>
          <w:szCs w:val="24"/>
        </w:rPr>
        <w:t xml:space="preserve">Роком екологічної свідомості та </w:t>
      </w:r>
      <w:proofErr w:type="spellStart"/>
      <w:r w:rsidRPr="009C198C">
        <w:rPr>
          <w:b/>
          <w:bCs/>
          <w:color w:val="00B050"/>
          <w:sz w:val="24"/>
          <w:szCs w:val="24"/>
        </w:rPr>
        <w:t>екотрансформації</w:t>
      </w:r>
      <w:proofErr w:type="spellEnd"/>
      <w:r w:rsidRPr="009C198C">
        <w:rPr>
          <w:color w:val="00B050"/>
          <w:sz w:val="24"/>
          <w:szCs w:val="24"/>
        </w:rPr>
        <w:t xml:space="preserve"> </w:t>
      </w:r>
      <w:r w:rsidRPr="009C198C">
        <w:rPr>
          <w:color w:val="000000"/>
          <w:sz w:val="24"/>
          <w:szCs w:val="24"/>
        </w:rPr>
        <w:t>(для максимального зростання екологічної свідомості, розробки освітніх програм, запуску на рівні держави масштабної  пропаганди екологічності та свідомого споживання).</w:t>
      </w:r>
    </w:p>
    <w:p w14:paraId="6854324E" w14:textId="77777777" w:rsidR="00115CFE" w:rsidRDefault="00115CFE" w:rsidP="00115CFE">
      <w:pPr>
        <w:pStyle w:val="a3"/>
        <w:pBdr>
          <w:top w:val="nil"/>
          <w:left w:val="nil"/>
          <w:bottom w:val="nil"/>
          <w:right w:val="nil"/>
          <w:between w:val="nil"/>
        </w:pBdr>
        <w:rPr>
          <w:color w:val="000000"/>
          <w:sz w:val="24"/>
          <w:szCs w:val="24"/>
        </w:rPr>
      </w:pPr>
    </w:p>
    <w:p w14:paraId="2CA54E4A" w14:textId="01DB47CC" w:rsidR="00115CFE" w:rsidRDefault="00115CFE" w:rsidP="00115CFE">
      <w:pPr>
        <w:pStyle w:val="a3"/>
        <w:numPr>
          <w:ilvl w:val="0"/>
          <w:numId w:val="4"/>
        </w:numPr>
        <w:shd w:val="clear" w:color="auto" w:fill="FFFFFF"/>
        <w:rPr>
          <w:sz w:val="24"/>
          <w:szCs w:val="24"/>
        </w:rPr>
      </w:pPr>
      <w:r w:rsidRPr="00115CFE">
        <w:rPr>
          <w:sz w:val="24"/>
          <w:szCs w:val="24"/>
        </w:rPr>
        <w:t xml:space="preserve">ВРУ розглянути підготовлений ПАЕУ </w:t>
      </w:r>
      <w:proofErr w:type="spellStart"/>
      <w:r w:rsidRPr="00115CFE">
        <w:rPr>
          <w:sz w:val="24"/>
          <w:szCs w:val="24"/>
        </w:rPr>
        <w:t>Проєкт</w:t>
      </w:r>
      <w:proofErr w:type="spellEnd"/>
      <w:r w:rsidRPr="00115CFE">
        <w:rPr>
          <w:sz w:val="24"/>
          <w:szCs w:val="24"/>
        </w:rPr>
        <w:t xml:space="preserve"> Закону України «Про внесення змін до Закону України «Про охорону навколишнього природного середовища» </w:t>
      </w:r>
      <w:r w:rsidRPr="00115CFE">
        <w:rPr>
          <w:b/>
          <w:bCs/>
          <w:color w:val="00B050"/>
          <w:sz w:val="24"/>
          <w:szCs w:val="24"/>
        </w:rPr>
        <w:t>щодо створення служби з охорони довкілля</w:t>
      </w:r>
      <w:r w:rsidRPr="00115CFE">
        <w:rPr>
          <w:sz w:val="24"/>
          <w:szCs w:val="24"/>
        </w:rPr>
        <w:t xml:space="preserve"> та </w:t>
      </w:r>
      <w:r w:rsidRPr="00115CFE">
        <w:rPr>
          <w:b/>
          <w:bCs/>
          <w:color w:val="00B050"/>
          <w:sz w:val="24"/>
          <w:szCs w:val="24"/>
        </w:rPr>
        <w:t>на законодавчому рівні визначити створення служби з охорони довкілля</w:t>
      </w:r>
      <w:r w:rsidRPr="00115CFE">
        <w:rPr>
          <w:b/>
          <w:bCs/>
          <w:sz w:val="24"/>
          <w:szCs w:val="24"/>
        </w:rPr>
        <w:t xml:space="preserve"> у складі суб’єктів господарювання, які належить до середнього та великого підприємництва та здійснюють плановану діяльність, що підлягає оцінці впливу на довкілля</w:t>
      </w:r>
      <w:r w:rsidRPr="00115CFE">
        <w:rPr>
          <w:sz w:val="24"/>
          <w:szCs w:val="24"/>
        </w:rPr>
        <w:t> та виконання функції служби охорони довкілля в порядку сумісництва особами, які мають освіту за екологічним напрямком або залучення  сторонніх</w:t>
      </w:r>
      <w:r>
        <w:rPr>
          <w:sz w:val="24"/>
          <w:szCs w:val="24"/>
        </w:rPr>
        <w:t xml:space="preserve"> с</w:t>
      </w:r>
      <w:r w:rsidRPr="00115CFE">
        <w:rPr>
          <w:sz w:val="24"/>
          <w:szCs w:val="24"/>
        </w:rPr>
        <w:t xml:space="preserve">пеціалістів   на   договірних   засадах,   які   здійснюють господарську діяльність у сфері природничих і технічних наук у складі суб’єкта господарювання,  який належить до малого підприємництва, у тому числі до суб’єктів </w:t>
      </w:r>
      <w:proofErr w:type="spellStart"/>
      <w:r w:rsidRPr="00115CFE">
        <w:rPr>
          <w:sz w:val="24"/>
          <w:szCs w:val="24"/>
        </w:rPr>
        <w:t>мікропідприємництва</w:t>
      </w:r>
      <w:proofErr w:type="spellEnd"/>
      <w:r w:rsidRPr="00115CFE">
        <w:rPr>
          <w:sz w:val="24"/>
          <w:szCs w:val="24"/>
        </w:rPr>
        <w:t>.</w:t>
      </w:r>
      <w:r w:rsidRPr="00115CFE">
        <w:rPr>
          <w:sz w:val="24"/>
          <w:szCs w:val="24"/>
        </w:rPr>
        <w:t xml:space="preserve"> </w:t>
      </w:r>
    </w:p>
    <w:p w14:paraId="4867774D" w14:textId="29D7234F" w:rsidR="00115CFE" w:rsidRPr="00115CFE" w:rsidRDefault="00115CFE" w:rsidP="00115CFE">
      <w:pPr>
        <w:pStyle w:val="a3"/>
        <w:shd w:val="clear" w:color="auto" w:fill="FFFFFF"/>
        <w:rPr>
          <w:sz w:val="24"/>
          <w:szCs w:val="24"/>
        </w:rPr>
      </w:pPr>
      <w:r>
        <w:rPr>
          <w:sz w:val="24"/>
          <w:szCs w:val="24"/>
        </w:rPr>
        <w:t>О</w:t>
      </w:r>
      <w:r w:rsidRPr="00115CFE">
        <w:rPr>
          <w:sz w:val="24"/>
          <w:szCs w:val="24"/>
        </w:rPr>
        <w:t xml:space="preserve">бґрунтування </w:t>
      </w:r>
      <w:r>
        <w:rPr>
          <w:sz w:val="24"/>
          <w:szCs w:val="24"/>
        </w:rPr>
        <w:t>- в</w:t>
      </w:r>
      <w:r w:rsidRPr="00115CFE">
        <w:rPr>
          <w:sz w:val="24"/>
          <w:szCs w:val="24"/>
        </w:rPr>
        <w:t xml:space="preserve"> публічн</w:t>
      </w:r>
      <w:r>
        <w:rPr>
          <w:sz w:val="24"/>
          <w:szCs w:val="24"/>
        </w:rPr>
        <w:t xml:space="preserve">ій </w:t>
      </w:r>
      <w:r w:rsidRPr="00115CFE">
        <w:rPr>
          <w:sz w:val="24"/>
          <w:szCs w:val="24"/>
        </w:rPr>
        <w:t>заяв</w:t>
      </w:r>
      <w:r>
        <w:rPr>
          <w:sz w:val="24"/>
          <w:szCs w:val="24"/>
        </w:rPr>
        <w:t>і</w:t>
      </w:r>
      <w:r w:rsidRPr="00115CFE">
        <w:rPr>
          <w:sz w:val="24"/>
          <w:szCs w:val="24"/>
        </w:rPr>
        <w:t> </w:t>
      </w:r>
      <w:hyperlink r:id="rId6" w:tgtFrame="_blank" w:history="1">
        <w:r w:rsidRPr="00115CFE">
          <w:rPr>
            <w:rStyle w:val="a6"/>
            <w:color w:val="auto"/>
            <w:sz w:val="24"/>
            <w:szCs w:val="24"/>
          </w:rPr>
          <w:t>https://ecolog-ua.com/news/publichne-zvernennya-shchodo-neobhidnosti-vnesennya-zmin-do-zakonu-ukrayiny-pro-</w:t>
        </w:r>
        <w:r w:rsidRPr="00115CFE">
          <w:rPr>
            <w:rStyle w:val="a6"/>
            <w:color w:val="auto"/>
            <w:sz w:val="24"/>
            <w:szCs w:val="24"/>
          </w:rPr>
          <w:t>o</w:t>
        </w:r>
        <w:r w:rsidRPr="00115CFE">
          <w:rPr>
            <w:rStyle w:val="a6"/>
            <w:color w:val="auto"/>
            <w:sz w:val="24"/>
            <w:szCs w:val="24"/>
          </w:rPr>
          <w:t>horonu</w:t>
        </w:r>
      </w:hyperlink>
      <w:r w:rsidRPr="00115CFE">
        <w:rPr>
          <w:sz w:val="24"/>
          <w:szCs w:val="24"/>
        </w:rPr>
        <w:t>)</w:t>
      </w:r>
    </w:p>
    <w:p w14:paraId="1DB66D3B" w14:textId="0217C84D" w:rsidR="00115CFE" w:rsidRPr="00115CFE" w:rsidRDefault="00115CFE" w:rsidP="00115CFE">
      <w:pPr>
        <w:pStyle w:val="a3"/>
        <w:pBdr>
          <w:top w:val="nil"/>
          <w:left w:val="nil"/>
          <w:bottom w:val="nil"/>
          <w:right w:val="nil"/>
          <w:between w:val="nil"/>
        </w:pBdr>
        <w:rPr>
          <w:sz w:val="24"/>
          <w:szCs w:val="24"/>
        </w:rPr>
      </w:pPr>
    </w:p>
    <w:p w14:paraId="21B5EFCB" w14:textId="672B5265" w:rsidR="003E1FB6" w:rsidRPr="009C198C" w:rsidRDefault="003E1FB6" w:rsidP="003E1FB6">
      <w:pPr>
        <w:pStyle w:val="a3"/>
        <w:numPr>
          <w:ilvl w:val="0"/>
          <w:numId w:val="4"/>
        </w:numPr>
        <w:pBdr>
          <w:top w:val="nil"/>
          <w:left w:val="nil"/>
          <w:bottom w:val="nil"/>
          <w:right w:val="nil"/>
          <w:between w:val="nil"/>
        </w:pBdr>
        <w:rPr>
          <w:color w:val="000000"/>
          <w:sz w:val="24"/>
          <w:szCs w:val="24"/>
        </w:rPr>
      </w:pPr>
      <w:r>
        <w:rPr>
          <w:color w:val="000000"/>
          <w:sz w:val="24"/>
          <w:szCs w:val="24"/>
        </w:rPr>
        <w:t xml:space="preserve">Кабміну </w:t>
      </w:r>
      <w:r w:rsidR="004120E2" w:rsidRPr="00115CFE">
        <w:rPr>
          <w:b/>
          <w:bCs/>
          <w:color w:val="00B050"/>
          <w:sz w:val="24"/>
          <w:szCs w:val="24"/>
        </w:rPr>
        <w:t xml:space="preserve">забезпечити </w:t>
      </w:r>
      <w:r w:rsidRPr="00115CFE">
        <w:rPr>
          <w:b/>
          <w:bCs/>
          <w:color w:val="00B050"/>
          <w:sz w:val="24"/>
          <w:szCs w:val="24"/>
        </w:rPr>
        <w:t>синхронізацію діяльності ЦОВВ</w:t>
      </w:r>
      <w:r w:rsidR="004120E2">
        <w:rPr>
          <w:color w:val="000000"/>
          <w:sz w:val="24"/>
          <w:szCs w:val="24"/>
        </w:rPr>
        <w:t xml:space="preserve">, зміцнити </w:t>
      </w:r>
      <w:r>
        <w:rPr>
          <w:color w:val="000000"/>
          <w:sz w:val="24"/>
          <w:szCs w:val="24"/>
        </w:rPr>
        <w:t>інституційн</w:t>
      </w:r>
      <w:r w:rsidR="004120E2">
        <w:rPr>
          <w:color w:val="000000"/>
          <w:sz w:val="24"/>
          <w:szCs w:val="24"/>
        </w:rPr>
        <w:t xml:space="preserve">у </w:t>
      </w:r>
      <w:r>
        <w:rPr>
          <w:color w:val="000000"/>
          <w:sz w:val="24"/>
          <w:szCs w:val="24"/>
        </w:rPr>
        <w:t>спроможн</w:t>
      </w:r>
      <w:r w:rsidR="004120E2">
        <w:rPr>
          <w:color w:val="000000"/>
          <w:sz w:val="24"/>
          <w:szCs w:val="24"/>
        </w:rPr>
        <w:t>ість</w:t>
      </w:r>
      <w:r>
        <w:rPr>
          <w:color w:val="000000"/>
          <w:sz w:val="24"/>
          <w:szCs w:val="24"/>
        </w:rPr>
        <w:t xml:space="preserve"> та </w:t>
      </w:r>
      <w:r w:rsidR="004120E2">
        <w:rPr>
          <w:color w:val="000000"/>
          <w:sz w:val="24"/>
          <w:szCs w:val="24"/>
        </w:rPr>
        <w:t xml:space="preserve">визначити </w:t>
      </w:r>
      <w:r>
        <w:rPr>
          <w:color w:val="000000"/>
          <w:sz w:val="24"/>
          <w:szCs w:val="24"/>
        </w:rPr>
        <w:t>джерел</w:t>
      </w:r>
      <w:r w:rsidR="004120E2">
        <w:rPr>
          <w:color w:val="000000"/>
          <w:sz w:val="24"/>
          <w:szCs w:val="24"/>
        </w:rPr>
        <w:t>а</w:t>
      </w:r>
      <w:r>
        <w:rPr>
          <w:color w:val="000000"/>
          <w:sz w:val="24"/>
          <w:szCs w:val="24"/>
        </w:rPr>
        <w:t xml:space="preserve"> фінансування ключових реформ</w:t>
      </w:r>
      <w:r w:rsidR="004120E2">
        <w:rPr>
          <w:color w:val="000000"/>
          <w:sz w:val="24"/>
          <w:szCs w:val="24"/>
        </w:rPr>
        <w:t xml:space="preserve">, доручивши виконання цих функцій новому </w:t>
      </w:r>
      <w:proofErr w:type="spellStart"/>
      <w:r w:rsidR="004120E2" w:rsidRPr="004120E2">
        <w:rPr>
          <w:b/>
          <w:bCs/>
          <w:color w:val="000000"/>
          <w:sz w:val="24"/>
          <w:szCs w:val="24"/>
        </w:rPr>
        <w:t>віцепрем’єру</w:t>
      </w:r>
      <w:proofErr w:type="spellEnd"/>
      <w:r w:rsidR="004120E2" w:rsidRPr="004120E2">
        <w:rPr>
          <w:b/>
          <w:bCs/>
          <w:color w:val="000000"/>
          <w:sz w:val="24"/>
          <w:szCs w:val="24"/>
        </w:rPr>
        <w:t xml:space="preserve"> з </w:t>
      </w:r>
      <w:proofErr w:type="spellStart"/>
      <w:r w:rsidR="004120E2" w:rsidRPr="004120E2">
        <w:rPr>
          <w:b/>
          <w:bCs/>
          <w:color w:val="000000"/>
          <w:sz w:val="24"/>
          <w:szCs w:val="24"/>
        </w:rPr>
        <w:t>екотрансформації</w:t>
      </w:r>
      <w:proofErr w:type="spellEnd"/>
      <w:r w:rsidR="004120E2" w:rsidRPr="004120E2">
        <w:rPr>
          <w:b/>
          <w:bCs/>
          <w:color w:val="000000"/>
          <w:sz w:val="24"/>
          <w:szCs w:val="24"/>
        </w:rPr>
        <w:t xml:space="preserve"> економіки</w:t>
      </w:r>
      <w:r w:rsidR="004120E2">
        <w:rPr>
          <w:b/>
          <w:bCs/>
          <w:color w:val="000000"/>
          <w:sz w:val="24"/>
          <w:szCs w:val="24"/>
        </w:rPr>
        <w:t>.</w:t>
      </w:r>
    </w:p>
    <w:p w14:paraId="588DDCE5" w14:textId="77777777" w:rsidR="009C198C" w:rsidRPr="009C198C" w:rsidRDefault="009C198C" w:rsidP="009C198C">
      <w:pPr>
        <w:pStyle w:val="a3"/>
        <w:pBdr>
          <w:top w:val="nil"/>
          <w:left w:val="nil"/>
          <w:bottom w:val="nil"/>
          <w:right w:val="nil"/>
          <w:between w:val="nil"/>
        </w:pBdr>
        <w:rPr>
          <w:color w:val="000000"/>
          <w:sz w:val="24"/>
          <w:szCs w:val="24"/>
        </w:rPr>
      </w:pPr>
    </w:p>
    <w:p w14:paraId="2F45A3BF" w14:textId="0649E79D" w:rsidR="003E1FB6" w:rsidRPr="003E1FB6" w:rsidRDefault="003E1FB6" w:rsidP="003E1FB6">
      <w:pPr>
        <w:pStyle w:val="a3"/>
        <w:numPr>
          <w:ilvl w:val="0"/>
          <w:numId w:val="4"/>
        </w:numPr>
        <w:spacing w:after="225"/>
        <w:rPr>
          <w:b/>
          <w:bCs/>
          <w:sz w:val="24"/>
          <w:szCs w:val="24"/>
          <w:lang w:eastAsia="ru-RU"/>
        </w:rPr>
      </w:pPr>
      <w:r>
        <w:rPr>
          <w:b/>
          <w:bCs/>
          <w:sz w:val="24"/>
          <w:szCs w:val="24"/>
          <w:lang w:eastAsia="ru-RU"/>
        </w:rPr>
        <w:t>Кабміну вирішити</w:t>
      </w:r>
      <w:r w:rsidRPr="003E1FB6">
        <w:rPr>
          <w:b/>
          <w:bCs/>
          <w:sz w:val="24"/>
          <w:szCs w:val="24"/>
          <w:lang w:eastAsia="ru-RU"/>
        </w:rPr>
        <w:t xml:space="preserve"> питання створення єдиного контролюючого органу у системі </w:t>
      </w:r>
      <w:proofErr w:type="spellStart"/>
      <w:r w:rsidRPr="003E1FB6">
        <w:rPr>
          <w:b/>
          <w:bCs/>
          <w:sz w:val="24"/>
          <w:szCs w:val="24"/>
          <w:lang w:eastAsia="ru-RU"/>
        </w:rPr>
        <w:t>Міндовкілля</w:t>
      </w:r>
      <w:proofErr w:type="spellEnd"/>
      <w:r w:rsidRPr="003E1FB6">
        <w:rPr>
          <w:b/>
          <w:bCs/>
          <w:sz w:val="24"/>
          <w:szCs w:val="24"/>
          <w:lang w:eastAsia="ru-RU"/>
        </w:rPr>
        <w:t>, що передбачено ст.3 Закону України «Про основні засади державного нагляду (контролю) у сфері господарської діяльності».</w:t>
      </w:r>
    </w:p>
    <w:p w14:paraId="3B895E34" w14:textId="77777777" w:rsidR="004120E2" w:rsidRDefault="003E1FB6" w:rsidP="003E1FB6">
      <w:pPr>
        <w:pStyle w:val="a3"/>
        <w:spacing w:after="225"/>
        <w:rPr>
          <w:rFonts w:eastAsiaTheme="minorHAnsi"/>
          <w:bCs/>
          <w:sz w:val="24"/>
          <w:szCs w:val="24"/>
          <w:lang w:eastAsia="ru-RU"/>
        </w:rPr>
      </w:pPr>
      <w:bookmarkStart w:id="0" w:name="_Hlk85103564"/>
      <w:r w:rsidRPr="003E1FB6">
        <w:rPr>
          <w:sz w:val="24"/>
          <w:szCs w:val="24"/>
          <w:lang w:eastAsia="ru-RU"/>
        </w:rPr>
        <w:t>Наголошуємо, Проект Закону України «Про державний екологічний контроль»</w:t>
      </w:r>
      <w:bookmarkEnd w:id="0"/>
      <w:r w:rsidRPr="003E1FB6">
        <w:rPr>
          <w:sz w:val="24"/>
          <w:szCs w:val="24"/>
          <w:lang w:eastAsia="ru-RU"/>
        </w:rPr>
        <w:t xml:space="preserve"> № 3091 від 19.02.2020 абсолютно неспроможний досягти бажаної цілі , бо </w:t>
      </w:r>
      <w:r w:rsidRPr="003E1FB6">
        <w:rPr>
          <w:rFonts w:eastAsiaTheme="minorHAnsi"/>
          <w:bCs/>
          <w:sz w:val="24"/>
          <w:szCs w:val="24"/>
          <w:lang w:eastAsia="ru-RU"/>
        </w:rPr>
        <w:t xml:space="preserve">монополізує контрольні функції в руках одного органу влади та наділяє його надто широкими правами на втручання у діяльність суб’єктів господарювання. </w:t>
      </w:r>
    </w:p>
    <w:p w14:paraId="4DEAD1FA" w14:textId="77777777" w:rsidR="004120E2" w:rsidRDefault="003E1FB6" w:rsidP="003E1FB6">
      <w:pPr>
        <w:pStyle w:val="a3"/>
        <w:spacing w:after="225"/>
        <w:rPr>
          <w:rFonts w:eastAsiaTheme="minorHAnsi"/>
          <w:bCs/>
          <w:sz w:val="24"/>
          <w:szCs w:val="24"/>
          <w:lang w:eastAsia="ru-RU"/>
        </w:rPr>
      </w:pPr>
      <w:r w:rsidRPr="003E1FB6">
        <w:rPr>
          <w:rFonts w:eastAsiaTheme="minorHAnsi"/>
          <w:bCs/>
          <w:sz w:val="24"/>
          <w:szCs w:val="24"/>
          <w:lang w:eastAsia="ru-RU"/>
        </w:rPr>
        <w:t xml:space="preserve">Модель правового регулювання здійснення контрольних заходів, запропонована у Проекті, порушує </w:t>
      </w:r>
      <w:proofErr w:type="spellStart"/>
      <w:r w:rsidRPr="003E1FB6">
        <w:rPr>
          <w:rFonts w:eastAsiaTheme="minorHAnsi"/>
          <w:bCs/>
          <w:sz w:val="24"/>
          <w:szCs w:val="24"/>
          <w:lang w:eastAsia="ru-RU"/>
        </w:rPr>
        <w:t>загальноправовий</w:t>
      </w:r>
      <w:proofErr w:type="spellEnd"/>
      <w:r w:rsidRPr="003E1FB6">
        <w:rPr>
          <w:rFonts w:eastAsiaTheme="minorHAnsi"/>
          <w:bCs/>
          <w:sz w:val="24"/>
          <w:szCs w:val="24"/>
          <w:lang w:eastAsia="ru-RU"/>
        </w:rPr>
        <w:t xml:space="preserve"> принцип пропорційності, спрямований на забезпечення розумного балансу приватних і публічних інтересів. </w:t>
      </w:r>
    </w:p>
    <w:p w14:paraId="101B1935" w14:textId="1FEFCF27" w:rsidR="003E1FB6" w:rsidRPr="003E1FB6" w:rsidRDefault="003E1FB6" w:rsidP="003E1FB6">
      <w:pPr>
        <w:pStyle w:val="a3"/>
        <w:spacing w:after="225"/>
        <w:rPr>
          <w:rFonts w:eastAsiaTheme="minorHAnsi"/>
          <w:bCs/>
          <w:sz w:val="24"/>
          <w:szCs w:val="24"/>
          <w:lang w:eastAsia="ru-RU"/>
        </w:rPr>
      </w:pPr>
      <w:r w:rsidRPr="003E1FB6">
        <w:rPr>
          <w:rFonts w:eastAsiaTheme="minorHAnsi"/>
          <w:bCs/>
          <w:sz w:val="24"/>
          <w:szCs w:val="24"/>
          <w:lang w:eastAsia="ru-RU"/>
        </w:rPr>
        <w:t>Екологічний контроль виводиться з-під дії Закону України «Про основні засади державного нагляду (контролю) у сфері господарської діяльності», який є базовим актом у цій сфері і приймався з метою створення єдиного узгодженого правового поля, яким регулюється порядок проведення заходів контролю суб’єктів господарювання.</w:t>
      </w:r>
    </w:p>
    <w:p w14:paraId="506884D8" w14:textId="77777777" w:rsidR="003E1FB6" w:rsidRPr="003E1FB6" w:rsidRDefault="003E1FB6" w:rsidP="003E1FB6">
      <w:pPr>
        <w:pStyle w:val="a3"/>
        <w:spacing w:after="225"/>
        <w:rPr>
          <w:rFonts w:eastAsiaTheme="minorHAnsi"/>
          <w:bCs/>
          <w:sz w:val="24"/>
          <w:szCs w:val="24"/>
          <w:lang w:eastAsia="ru-RU"/>
        </w:rPr>
      </w:pPr>
    </w:p>
    <w:p w14:paraId="1FB7FF98" w14:textId="08E91265" w:rsidR="003E1FB6" w:rsidRDefault="003E1FB6" w:rsidP="003E1FB6">
      <w:pPr>
        <w:pStyle w:val="a3"/>
        <w:spacing w:after="225"/>
        <w:rPr>
          <w:rFonts w:eastAsiaTheme="minorHAnsi"/>
          <w:bCs/>
          <w:sz w:val="24"/>
          <w:szCs w:val="24"/>
          <w:lang w:eastAsia="ru-RU"/>
        </w:rPr>
      </w:pPr>
      <w:r w:rsidRPr="003E1FB6">
        <w:rPr>
          <w:rFonts w:eastAsiaTheme="minorHAnsi"/>
          <w:bCs/>
          <w:sz w:val="24"/>
          <w:szCs w:val="24"/>
          <w:lang w:eastAsia="ru-RU"/>
        </w:rPr>
        <w:t xml:space="preserve">Занадто широкі повноваження запропонованого контрольного органу створює підґрунтя для великої кількості безпідставних позапланових перевірок та передбачає можливість проведення заходу контролю без керівника чи уповноваженої особи суб’єкта господарювання. </w:t>
      </w:r>
    </w:p>
    <w:p w14:paraId="70735ED1" w14:textId="150965A0" w:rsidR="00762B69" w:rsidRDefault="00762B69" w:rsidP="003E1FB6">
      <w:pPr>
        <w:pStyle w:val="a3"/>
        <w:spacing w:after="225"/>
        <w:rPr>
          <w:rFonts w:eastAsiaTheme="minorHAnsi"/>
          <w:bCs/>
          <w:sz w:val="24"/>
          <w:szCs w:val="24"/>
          <w:lang w:eastAsia="ru-RU"/>
        </w:rPr>
      </w:pPr>
    </w:p>
    <w:p w14:paraId="1C672ABA" w14:textId="4BA22484" w:rsidR="003E1FB6" w:rsidRPr="003E1FB6" w:rsidRDefault="003E1FB6" w:rsidP="003E1FB6">
      <w:pPr>
        <w:pStyle w:val="a3"/>
        <w:spacing w:after="225"/>
        <w:rPr>
          <w:rFonts w:eastAsiaTheme="minorHAnsi"/>
          <w:bCs/>
          <w:sz w:val="24"/>
          <w:szCs w:val="24"/>
          <w:lang w:eastAsia="ru-RU"/>
        </w:rPr>
      </w:pPr>
      <w:r>
        <w:rPr>
          <w:rFonts w:eastAsiaTheme="minorHAnsi"/>
          <w:bCs/>
          <w:sz w:val="24"/>
          <w:szCs w:val="24"/>
          <w:lang w:eastAsia="ru-RU"/>
        </w:rPr>
        <w:t xml:space="preserve">Додаткові аргументи та пропозиції викладено </w:t>
      </w:r>
      <w:r w:rsidRPr="00C54F1D">
        <w:rPr>
          <w:rFonts w:eastAsiaTheme="minorHAnsi"/>
          <w:bCs/>
          <w:sz w:val="24"/>
          <w:szCs w:val="24"/>
          <w:highlight w:val="yellow"/>
          <w:lang w:eastAsia="ru-RU"/>
        </w:rPr>
        <w:t>у Додатку 1.</w:t>
      </w:r>
    </w:p>
    <w:p w14:paraId="669A9085" w14:textId="4486303F" w:rsidR="003E1FB6" w:rsidRDefault="003E1FB6" w:rsidP="003E1FB6">
      <w:pPr>
        <w:pStyle w:val="a3"/>
        <w:pBdr>
          <w:top w:val="nil"/>
          <w:left w:val="nil"/>
          <w:bottom w:val="nil"/>
          <w:right w:val="nil"/>
          <w:between w:val="nil"/>
        </w:pBdr>
        <w:rPr>
          <w:color w:val="000000"/>
          <w:sz w:val="24"/>
          <w:szCs w:val="24"/>
        </w:rPr>
      </w:pPr>
    </w:p>
    <w:p w14:paraId="6595B47A" w14:textId="3CD68FCD" w:rsidR="00BA2B6C" w:rsidRPr="004120E2" w:rsidRDefault="004120E2" w:rsidP="004120E2">
      <w:pPr>
        <w:pStyle w:val="a3"/>
        <w:numPr>
          <w:ilvl w:val="0"/>
          <w:numId w:val="4"/>
        </w:numPr>
        <w:pBdr>
          <w:top w:val="nil"/>
          <w:left w:val="nil"/>
          <w:bottom w:val="nil"/>
          <w:right w:val="nil"/>
          <w:between w:val="nil"/>
        </w:pBdr>
        <w:rPr>
          <w:color w:val="000000"/>
          <w:sz w:val="24"/>
          <w:szCs w:val="24"/>
        </w:rPr>
      </w:pPr>
      <w:r w:rsidRPr="005770B3">
        <w:rPr>
          <w:b/>
          <w:bCs/>
          <w:color w:val="000000"/>
          <w:sz w:val="24"/>
          <w:szCs w:val="24"/>
        </w:rPr>
        <w:t xml:space="preserve">Голові ВР забезпечити прийняття </w:t>
      </w:r>
      <w:r w:rsidR="00BA2B6C" w:rsidRPr="005770B3">
        <w:rPr>
          <w:b/>
          <w:bCs/>
          <w:color w:val="000000"/>
          <w:sz w:val="24"/>
          <w:szCs w:val="24"/>
        </w:rPr>
        <w:t>Проект</w:t>
      </w:r>
      <w:r w:rsidRPr="005770B3">
        <w:rPr>
          <w:b/>
          <w:bCs/>
          <w:color w:val="000000"/>
          <w:sz w:val="24"/>
          <w:szCs w:val="24"/>
        </w:rPr>
        <w:t>у</w:t>
      </w:r>
      <w:r w:rsidR="00BA2B6C" w:rsidRPr="005770B3">
        <w:rPr>
          <w:b/>
          <w:bCs/>
          <w:color w:val="000000"/>
          <w:sz w:val="24"/>
          <w:szCs w:val="24"/>
        </w:rPr>
        <w:t xml:space="preserve"> Закону України № 2207-1-д</w:t>
      </w:r>
      <w:r w:rsidR="00BA2B6C" w:rsidRPr="005770B3">
        <w:rPr>
          <w:color w:val="000000"/>
          <w:sz w:val="24"/>
          <w:szCs w:val="24"/>
        </w:rPr>
        <w:t xml:space="preserve"> «Про управління відходами»</w:t>
      </w:r>
      <w:r w:rsidR="005770B3">
        <w:t xml:space="preserve">: </w:t>
      </w:r>
      <w:r w:rsidR="00BA2B6C" w:rsidRPr="005770B3">
        <w:rPr>
          <w:color w:val="000000"/>
          <w:sz w:val="24"/>
          <w:szCs w:val="24"/>
        </w:rPr>
        <w:t>р</w:t>
      </w:r>
      <w:r w:rsidR="005770B3">
        <w:rPr>
          <w:color w:val="000000"/>
          <w:sz w:val="24"/>
          <w:szCs w:val="24"/>
        </w:rPr>
        <w:t>еформа не відбулась, р</w:t>
      </w:r>
      <w:r w:rsidR="00BA2B6C" w:rsidRPr="005770B3">
        <w:rPr>
          <w:color w:val="000000"/>
          <w:sz w:val="24"/>
          <w:szCs w:val="24"/>
        </w:rPr>
        <w:t xml:space="preserve">инок потребує дієвих державних </w:t>
      </w:r>
      <w:r w:rsidR="00BA2B6C" w:rsidRPr="005770B3">
        <w:rPr>
          <w:color w:val="000000"/>
          <w:sz w:val="24"/>
          <w:szCs w:val="24"/>
        </w:rPr>
        <w:lastRenderedPageBreak/>
        <w:t>механізмів для</w:t>
      </w:r>
      <w:r w:rsidR="00BA2B6C" w:rsidRPr="004120E2">
        <w:rPr>
          <w:color w:val="000000"/>
          <w:sz w:val="24"/>
          <w:szCs w:val="24"/>
        </w:rPr>
        <w:t xml:space="preserve"> повторного використання відходів, підприємство, як господарюючий суб’єкт, зацікавлений в раціональному використанні природних ресурсів (використання видобувних відходів, як </w:t>
      </w:r>
      <w:proofErr w:type="spellStart"/>
      <w:r w:rsidR="00BA2B6C" w:rsidRPr="004120E2">
        <w:rPr>
          <w:color w:val="000000"/>
          <w:sz w:val="24"/>
          <w:szCs w:val="24"/>
        </w:rPr>
        <w:t>втосировини</w:t>
      </w:r>
      <w:proofErr w:type="spellEnd"/>
      <w:r w:rsidR="00BA2B6C" w:rsidRPr="004120E2">
        <w:rPr>
          <w:color w:val="000000"/>
          <w:sz w:val="24"/>
          <w:szCs w:val="24"/>
        </w:rPr>
        <w:t>, а не тільки природних ресурсів (</w:t>
      </w:r>
      <w:proofErr w:type="spellStart"/>
      <w:r w:rsidR="00BA2B6C" w:rsidRPr="004120E2">
        <w:rPr>
          <w:color w:val="000000"/>
          <w:sz w:val="24"/>
          <w:szCs w:val="24"/>
        </w:rPr>
        <w:t>піска</w:t>
      </w:r>
      <w:proofErr w:type="spellEnd"/>
      <w:r w:rsidR="00BA2B6C" w:rsidRPr="004120E2">
        <w:rPr>
          <w:color w:val="000000"/>
          <w:sz w:val="24"/>
          <w:szCs w:val="24"/>
        </w:rPr>
        <w:t>, глини) для будівництва доріг, дамб), зменшенні обсягів утворення відходів, в межах наданих у користування родовищ забезпечує використання видобувних відходів як вторинної сировини.</w:t>
      </w:r>
    </w:p>
    <w:p w14:paraId="2B40E906" w14:textId="77777777" w:rsidR="00BA2B6C" w:rsidRDefault="00BA2B6C" w:rsidP="00BA2B6C">
      <w:pPr>
        <w:pStyle w:val="a3"/>
        <w:pBdr>
          <w:top w:val="nil"/>
          <w:left w:val="nil"/>
          <w:bottom w:val="nil"/>
          <w:right w:val="nil"/>
          <w:between w:val="nil"/>
        </w:pBdr>
        <w:rPr>
          <w:color w:val="000000"/>
          <w:sz w:val="24"/>
          <w:szCs w:val="24"/>
        </w:rPr>
      </w:pPr>
      <w:r w:rsidRPr="004644D9">
        <w:rPr>
          <w:color w:val="000000"/>
          <w:sz w:val="24"/>
          <w:szCs w:val="24"/>
        </w:rPr>
        <w:t>При цьому, підприємство не  просить спеціальних норм чи нормативних актів для раціонального поводження з природними ресурсами, а просто ПРОЯВЛЯЄ ВОЛЮ І РЕАЛІЗУЄ ЇЇ.</w:t>
      </w:r>
      <w:r>
        <w:rPr>
          <w:color w:val="000000"/>
          <w:sz w:val="24"/>
          <w:szCs w:val="24"/>
        </w:rPr>
        <w:t xml:space="preserve"> </w:t>
      </w:r>
      <w:r w:rsidRPr="004644D9">
        <w:rPr>
          <w:color w:val="000000"/>
          <w:sz w:val="24"/>
          <w:szCs w:val="24"/>
        </w:rPr>
        <w:t xml:space="preserve">Зрозуміло, що обсяги відходів, які утворюються, не можуть бути використані в межах одного родовища, але можуть бути використані в межах держави для будівництва транспортних шляхів, створення </w:t>
      </w:r>
      <w:proofErr w:type="spellStart"/>
      <w:r w:rsidRPr="004644D9">
        <w:rPr>
          <w:color w:val="000000"/>
          <w:sz w:val="24"/>
          <w:szCs w:val="24"/>
        </w:rPr>
        <w:t>буд.матеріал</w:t>
      </w:r>
      <w:r>
        <w:rPr>
          <w:color w:val="000000"/>
          <w:sz w:val="24"/>
          <w:szCs w:val="24"/>
        </w:rPr>
        <w:t>і</w:t>
      </w:r>
      <w:r w:rsidRPr="004644D9">
        <w:rPr>
          <w:color w:val="000000"/>
          <w:sz w:val="24"/>
          <w:szCs w:val="24"/>
        </w:rPr>
        <w:t>в</w:t>
      </w:r>
      <w:proofErr w:type="spellEnd"/>
      <w:r w:rsidRPr="004644D9">
        <w:rPr>
          <w:color w:val="000000"/>
          <w:sz w:val="24"/>
          <w:szCs w:val="24"/>
        </w:rPr>
        <w:t>, тощо.</w:t>
      </w:r>
    </w:p>
    <w:p w14:paraId="4DB0AA99" w14:textId="77777777" w:rsidR="005770B3" w:rsidRDefault="005770B3" w:rsidP="00BA2B6C">
      <w:pPr>
        <w:pStyle w:val="a3"/>
        <w:pBdr>
          <w:top w:val="nil"/>
          <w:left w:val="nil"/>
          <w:bottom w:val="nil"/>
          <w:right w:val="nil"/>
          <w:between w:val="nil"/>
        </w:pBdr>
        <w:rPr>
          <w:color w:val="000000"/>
          <w:sz w:val="24"/>
          <w:szCs w:val="24"/>
        </w:rPr>
      </w:pPr>
    </w:p>
    <w:p w14:paraId="7C2BEF7B" w14:textId="77777777" w:rsidR="00C54F1D" w:rsidRDefault="00BA2B6C" w:rsidP="00C54F1D">
      <w:pPr>
        <w:pStyle w:val="a3"/>
        <w:pBdr>
          <w:top w:val="nil"/>
          <w:left w:val="nil"/>
          <w:bottom w:val="nil"/>
          <w:right w:val="nil"/>
          <w:between w:val="nil"/>
        </w:pBdr>
        <w:rPr>
          <w:color w:val="000000"/>
          <w:sz w:val="24"/>
          <w:szCs w:val="24"/>
        </w:rPr>
      </w:pPr>
      <w:r>
        <w:rPr>
          <w:color w:val="000000"/>
          <w:sz w:val="24"/>
          <w:szCs w:val="24"/>
        </w:rPr>
        <w:t xml:space="preserve">Для </w:t>
      </w:r>
      <w:r w:rsidRPr="004644D9">
        <w:rPr>
          <w:color w:val="000000"/>
          <w:sz w:val="24"/>
          <w:szCs w:val="24"/>
        </w:rPr>
        <w:t>цього необхідно:</w:t>
      </w:r>
      <w:r>
        <w:rPr>
          <w:color w:val="000000"/>
          <w:sz w:val="24"/>
          <w:szCs w:val="24"/>
        </w:rPr>
        <w:t xml:space="preserve"> </w:t>
      </w:r>
      <w:r w:rsidRPr="004644D9">
        <w:rPr>
          <w:color w:val="000000"/>
          <w:sz w:val="24"/>
          <w:szCs w:val="24"/>
        </w:rPr>
        <w:t xml:space="preserve">державні механізми для повторного використання відходів (наприклад </w:t>
      </w:r>
      <w:r w:rsidR="005770B3">
        <w:rPr>
          <w:color w:val="000000"/>
          <w:sz w:val="24"/>
          <w:szCs w:val="24"/>
        </w:rPr>
        <w:t>стимулювання</w:t>
      </w:r>
      <w:r w:rsidRPr="004644D9">
        <w:rPr>
          <w:color w:val="000000"/>
          <w:sz w:val="24"/>
          <w:szCs w:val="24"/>
        </w:rPr>
        <w:t xml:space="preserve"> використання природних ресурсів при можливості їх заміни вторинною сировиною, </w:t>
      </w:r>
      <w:r w:rsidRPr="005770B3">
        <w:rPr>
          <w:color w:val="000000"/>
          <w:sz w:val="24"/>
          <w:szCs w:val="24"/>
        </w:rPr>
        <w:t>високий екологічний</w:t>
      </w:r>
      <w:r w:rsidRPr="004644D9">
        <w:rPr>
          <w:color w:val="000000"/>
          <w:sz w:val="24"/>
          <w:szCs w:val="24"/>
        </w:rPr>
        <w:t xml:space="preserve"> податок за використання природних ресурсів (пісок)</w:t>
      </w:r>
      <w:r>
        <w:rPr>
          <w:color w:val="000000"/>
          <w:sz w:val="24"/>
          <w:szCs w:val="24"/>
        </w:rPr>
        <w:t xml:space="preserve">; </w:t>
      </w:r>
      <w:r w:rsidRPr="004644D9">
        <w:rPr>
          <w:color w:val="000000"/>
          <w:sz w:val="24"/>
          <w:szCs w:val="24"/>
        </w:rPr>
        <w:t>розвиток технологій утилізації відходів та їх ринок</w:t>
      </w:r>
      <w:r>
        <w:rPr>
          <w:color w:val="000000"/>
          <w:sz w:val="24"/>
          <w:szCs w:val="24"/>
        </w:rPr>
        <w:t xml:space="preserve">; </w:t>
      </w:r>
      <w:r w:rsidRPr="004644D9">
        <w:rPr>
          <w:color w:val="000000"/>
          <w:sz w:val="24"/>
          <w:szCs w:val="24"/>
        </w:rPr>
        <w:t>державне сприяння вивченню і належному фінансуванню досліджень і  робіт щодо вироблення методів і способів використання відходів у інших галузях виробництва</w:t>
      </w:r>
      <w:r>
        <w:rPr>
          <w:color w:val="000000"/>
          <w:sz w:val="24"/>
          <w:szCs w:val="24"/>
        </w:rPr>
        <w:t xml:space="preserve">; </w:t>
      </w:r>
      <w:r w:rsidRPr="004644D9">
        <w:rPr>
          <w:color w:val="000000"/>
          <w:sz w:val="24"/>
          <w:szCs w:val="24"/>
        </w:rPr>
        <w:t xml:space="preserve">надання економічних преференцій інвесторам, які готові інвестувати у сферу переробки відходів та підприємствам, що використовують відходи </w:t>
      </w:r>
      <w:r>
        <w:rPr>
          <w:color w:val="000000"/>
          <w:sz w:val="24"/>
          <w:szCs w:val="24"/>
        </w:rPr>
        <w:t>я</w:t>
      </w:r>
      <w:r w:rsidRPr="004644D9">
        <w:rPr>
          <w:color w:val="000000"/>
          <w:sz w:val="24"/>
          <w:szCs w:val="24"/>
        </w:rPr>
        <w:t>к вторинну сировину.</w:t>
      </w:r>
    </w:p>
    <w:p w14:paraId="7DDBA8DB" w14:textId="77777777" w:rsidR="00762B69" w:rsidRDefault="00441D20" w:rsidP="00C54F1D">
      <w:pPr>
        <w:pStyle w:val="a3"/>
        <w:pBdr>
          <w:top w:val="nil"/>
          <w:left w:val="nil"/>
          <w:bottom w:val="nil"/>
          <w:right w:val="nil"/>
          <w:between w:val="nil"/>
        </w:pBdr>
        <w:rPr>
          <w:sz w:val="24"/>
          <w:szCs w:val="24"/>
        </w:rPr>
      </w:pPr>
      <w:r>
        <w:rPr>
          <w:color w:val="000000"/>
          <w:sz w:val="24"/>
          <w:szCs w:val="24"/>
        </w:rPr>
        <w:t xml:space="preserve">Окрім того, важливо усунути ряд </w:t>
      </w:r>
      <w:proofErr w:type="spellStart"/>
      <w:r>
        <w:rPr>
          <w:color w:val="000000"/>
          <w:sz w:val="24"/>
          <w:szCs w:val="24"/>
        </w:rPr>
        <w:t>неви</w:t>
      </w:r>
      <w:r w:rsidR="00346F79">
        <w:rPr>
          <w:color w:val="000000"/>
          <w:sz w:val="24"/>
          <w:szCs w:val="24"/>
        </w:rPr>
        <w:t>з</w:t>
      </w:r>
      <w:r>
        <w:rPr>
          <w:color w:val="000000"/>
          <w:sz w:val="24"/>
          <w:szCs w:val="24"/>
        </w:rPr>
        <w:t>наченостей</w:t>
      </w:r>
      <w:proofErr w:type="spellEnd"/>
      <w:r>
        <w:rPr>
          <w:color w:val="000000"/>
          <w:sz w:val="24"/>
          <w:szCs w:val="24"/>
        </w:rPr>
        <w:t xml:space="preserve">, серед яких </w:t>
      </w:r>
      <w:r w:rsidRPr="005D7940">
        <w:rPr>
          <w:sz w:val="24"/>
          <w:szCs w:val="24"/>
        </w:rPr>
        <w:t>Постанов</w:t>
      </w:r>
      <w:r>
        <w:rPr>
          <w:sz w:val="24"/>
          <w:szCs w:val="24"/>
        </w:rPr>
        <w:t>а</w:t>
      </w:r>
      <w:r w:rsidRPr="005D7940">
        <w:rPr>
          <w:sz w:val="24"/>
          <w:szCs w:val="24"/>
        </w:rPr>
        <w:t xml:space="preserve"> </w:t>
      </w:r>
      <w:r>
        <w:rPr>
          <w:sz w:val="24"/>
          <w:szCs w:val="24"/>
        </w:rPr>
        <w:t xml:space="preserve">КМУ </w:t>
      </w:r>
      <w:r w:rsidRPr="005D7940">
        <w:rPr>
          <w:sz w:val="24"/>
          <w:szCs w:val="24"/>
        </w:rPr>
        <w:t>«</w:t>
      </w:r>
      <w:hyperlink r:id="rId7" w:history="1">
        <w:r w:rsidRPr="005D7940">
          <w:rPr>
            <w:rStyle w:val="a6"/>
            <w:sz w:val="24"/>
            <w:szCs w:val="24"/>
          </w:rPr>
          <w:t>Про затвердження Порядку ведення реєстру об'єктів утворення, оброблення та утилізації відходів</w:t>
        </w:r>
      </w:hyperlink>
      <w:r w:rsidRPr="005D7940">
        <w:rPr>
          <w:sz w:val="24"/>
          <w:szCs w:val="24"/>
        </w:rPr>
        <w:t xml:space="preserve"> від 31.08.1998 № 1360</w:t>
      </w:r>
      <w:r>
        <w:rPr>
          <w:sz w:val="24"/>
          <w:szCs w:val="24"/>
        </w:rPr>
        <w:t xml:space="preserve">. </w:t>
      </w:r>
    </w:p>
    <w:p w14:paraId="0101973A" w14:textId="77777777" w:rsidR="00762B69" w:rsidRDefault="00762B69" w:rsidP="00762B69">
      <w:pPr>
        <w:pStyle w:val="a3"/>
        <w:pBdr>
          <w:top w:val="nil"/>
          <w:left w:val="nil"/>
          <w:bottom w:val="nil"/>
          <w:right w:val="nil"/>
          <w:between w:val="nil"/>
        </w:pBdr>
      </w:pPr>
    </w:p>
    <w:p w14:paraId="54A95B95" w14:textId="39A16DE4" w:rsidR="00762B69" w:rsidRPr="00762B69" w:rsidRDefault="00762B69" w:rsidP="00762B69">
      <w:pPr>
        <w:pStyle w:val="a3"/>
        <w:pBdr>
          <w:top w:val="nil"/>
          <w:left w:val="nil"/>
          <w:bottom w:val="nil"/>
          <w:right w:val="nil"/>
          <w:between w:val="nil"/>
        </w:pBdr>
        <w:rPr>
          <w:sz w:val="24"/>
          <w:szCs w:val="24"/>
        </w:rPr>
      </w:pPr>
      <w:r w:rsidRPr="00762B69">
        <w:rPr>
          <w:sz w:val="24"/>
          <w:szCs w:val="24"/>
        </w:rPr>
        <w:t>Транспортний засіб є найбільшим джерелом антропогенного забруднення навколишнього середовища. Незважаючи на це, важко уявити життя сучасного суспільства без, наприклад, автомобільного або авіаційного транспорту, що постійно вдосконалюється: збільшується потужність двигуна, поліпшується дизайн, вдосконалюється система безпеки, підвищується комфортабельність, а внаслідок технічного розвитку змінюється морфологічний склад транспортного засобу, для його виробництва використовуються все нові і нові матеріали.</w:t>
      </w:r>
    </w:p>
    <w:p w14:paraId="002B49EF" w14:textId="77777777" w:rsidR="00762B69" w:rsidRPr="00762B69" w:rsidRDefault="00762B69" w:rsidP="00762B69">
      <w:pPr>
        <w:pStyle w:val="a3"/>
        <w:pBdr>
          <w:top w:val="nil"/>
          <w:left w:val="nil"/>
          <w:bottom w:val="nil"/>
          <w:right w:val="nil"/>
          <w:between w:val="nil"/>
        </w:pBdr>
        <w:rPr>
          <w:sz w:val="24"/>
          <w:szCs w:val="24"/>
        </w:rPr>
      </w:pPr>
      <w:r w:rsidRPr="00762B69">
        <w:rPr>
          <w:sz w:val="24"/>
          <w:szCs w:val="24"/>
        </w:rPr>
        <w:t>Відходи утворюються на всіх етапах життєвого циклу транспортного засобу -  під час його виробництва, експлуатації, технічного обслуговування та виведення автомобіля з експлуатації.</w:t>
      </w:r>
    </w:p>
    <w:p w14:paraId="17C01165" w14:textId="77777777" w:rsidR="00762B69" w:rsidRPr="00762B69" w:rsidRDefault="00762B69" w:rsidP="00762B69">
      <w:pPr>
        <w:pStyle w:val="a3"/>
        <w:pBdr>
          <w:top w:val="nil"/>
          <w:left w:val="nil"/>
          <w:bottom w:val="nil"/>
          <w:right w:val="nil"/>
          <w:between w:val="nil"/>
        </w:pBdr>
        <w:rPr>
          <w:sz w:val="24"/>
          <w:szCs w:val="24"/>
        </w:rPr>
      </w:pPr>
      <w:r w:rsidRPr="00762B69">
        <w:rPr>
          <w:sz w:val="24"/>
          <w:szCs w:val="24"/>
        </w:rPr>
        <w:t xml:space="preserve">В Україні ситуація щодо утилізації та </w:t>
      </w:r>
      <w:proofErr w:type="spellStart"/>
      <w:r w:rsidRPr="00762B69">
        <w:rPr>
          <w:sz w:val="24"/>
          <w:szCs w:val="24"/>
        </w:rPr>
        <w:t>рециклінгу</w:t>
      </w:r>
      <w:proofErr w:type="spellEnd"/>
      <w:r w:rsidRPr="00762B69">
        <w:rPr>
          <w:sz w:val="24"/>
          <w:szCs w:val="24"/>
        </w:rPr>
        <w:t xml:space="preserve"> відходів транспорту має хаотичний та неврегульований характер. Переробка вторинних ресурсів транспортного комплексу має соціальний, екологічний та економічний ефекти, що сприяють розвитку ринку вторинних матеріальних ресурсів, екологічної безпеки довкілля та здоров’я людини, економії природних ресурсів та корисних копалин, підвищенню зайнятості населення, поліпшення умов існування суспільства і розвитку бізнесу в сфері переробки вторинних матеріальних ресурсів. </w:t>
      </w:r>
    </w:p>
    <w:p w14:paraId="3E6812AE" w14:textId="77777777" w:rsidR="00762B69" w:rsidRPr="00762B69" w:rsidRDefault="00762B69" w:rsidP="00762B69">
      <w:pPr>
        <w:pStyle w:val="a3"/>
        <w:pBdr>
          <w:top w:val="nil"/>
          <w:left w:val="nil"/>
          <w:bottom w:val="nil"/>
          <w:right w:val="nil"/>
          <w:between w:val="nil"/>
        </w:pBdr>
        <w:rPr>
          <w:b/>
          <w:bCs/>
          <w:color w:val="000000"/>
          <w:sz w:val="24"/>
          <w:szCs w:val="24"/>
        </w:rPr>
      </w:pPr>
      <w:r w:rsidRPr="00762B69">
        <w:rPr>
          <w:b/>
          <w:bCs/>
          <w:sz w:val="24"/>
          <w:szCs w:val="24"/>
        </w:rPr>
        <w:t xml:space="preserve">Вважаємо за необхідне розпочати процес гармонізації та подальшої імплементації Директиви ЄС 2000/53/ЄC.  </w:t>
      </w:r>
    </w:p>
    <w:p w14:paraId="1CFA9817" w14:textId="77777777" w:rsidR="00762B69" w:rsidRDefault="00762B69" w:rsidP="00C54F1D">
      <w:pPr>
        <w:pStyle w:val="a3"/>
        <w:pBdr>
          <w:top w:val="nil"/>
          <w:left w:val="nil"/>
          <w:bottom w:val="nil"/>
          <w:right w:val="nil"/>
          <w:between w:val="nil"/>
        </w:pBdr>
        <w:rPr>
          <w:sz w:val="24"/>
          <w:szCs w:val="24"/>
        </w:rPr>
      </w:pPr>
    </w:p>
    <w:p w14:paraId="5F17723B" w14:textId="6EE9DE1B" w:rsidR="00441D20" w:rsidRPr="005D7940" w:rsidRDefault="00441D20" w:rsidP="00C54F1D">
      <w:pPr>
        <w:pStyle w:val="a3"/>
        <w:pBdr>
          <w:top w:val="nil"/>
          <w:left w:val="nil"/>
          <w:bottom w:val="nil"/>
          <w:right w:val="nil"/>
          <w:between w:val="nil"/>
        </w:pBdr>
        <w:rPr>
          <w:sz w:val="24"/>
          <w:szCs w:val="24"/>
        </w:rPr>
      </w:pPr>
      <w:r>
        <w:rPr>
          <w:sz w:val="24"/>
          <w:szCs w:val="24"/>
        </w:rPr>
        <w:t xml:space="preserve">Деталі – в </w:t>
      </w:r>
      <w:r w:rsidRPr="00C54F1D">
        <w:rPr>
          <w:sz w:val="24"/>
          <w:szCs w:val="24"/>
          <w:highlight w:val="yellow"/>
        </w:rPr>
        <w:t>додатку 2 до Резолюції</w:t>
      </w:r>
    </w:p>
    <w:p w14:paraId="3746F8F3" w14:textId="21862DC8" w:rsidR="00441D20" w:rsidRDefault="00441D20" w:rsidP="00441D20">
      <w:pPr>
        <w:pStyle w:val="a3"/>
        <w:pBdr>
          <w:top w:val="nil"/>
          <w:left w:val="nil"/>
          <w:bottom w:val="nil"/>
          <w:right w:val="nil"/>
          <w:between w:val="nil"/>
        </w:pBdr>
        <w:rPr>
          <w:color w:val="000000"/>
          <w:sz w:val="24"/>
          <w:szCs w:val="24"/>
        </w:rPr>
      </w:pPr>
    </w:p>
    <w:p w14:paraId="4ADB5EE7" w14:textId="5CD4AB2B" w:rsidR="005770B3" w:rsidRDefault="005770B3" w:rsidP="00441D20">
      <w:pPr>
        <w:pStyle w:val="a3"/>
        <w:pBdr>
          <w:top w:val="nil"/>
          <w:left w:val="nil"/>
          <w:bottom w:val="nil"/>
          <w:right w:val="nil"/>
          <w:between w:val="nil"/>
        </w:pBdr>
        <w:rPr>
          <w:color w:val="000000"/>
          <w:sz w:val="24"/>
          <w:szCs w:val="24"/>
        </w:rPr>
      </w:pPr>
    </w:p>
    <w:p w14:paraId="32A08BDB" w14:textId="77777777" w:rsidR="00C54F1D" w:rsidRPr="00C54F1D" w:rsidRDefault="00C54F1D" w:rsidP="00C54F1D">
      <w:pPr>
        <w:pStyle w:val="a3"/>
        <w:numPr>
          <w:ilvl w:val="0"/>
          <w:numId w:val="4"/>
        </w:numPr>
        <w:jc w:val="both"/>
        <w:rPr>
          <w:sz w:val="24"/>
          <w:szCs w:val="24"/>
        </w:rPr>
      </w:pPr>
      <w:r w:rsidRPr="00C54F1D">
        <w:rPr>
          <w:color w:val="000000"/>
          <w:sz w:val="24"/>
          <w:szCs w:val="24"/>
        </w:rPr>
        <w:t xml:space="preserve">Невідкладно розпочати імплементацію </w:t>
      </w:r>
      <w:r w:rsidRPr="00C54F1D">
        <w:rPr>
          <w:sz w:val="24"/>
          <w:szCs w:val="24"/>
        </w:rPr>
        <w:t xml:space="preserve">Директиви 2010/75/ЄС, яка була </w:t>
      </w:r>
      <w:r w:rsidRPr="00C54F1D">
        <w:rPr>
          <w:b/>
          <w:bCs/>
          <w:sz w:val="24"/>
          <w:szCs w:val="24"/>
        </w:rPr>
        <w:t>успішно реалізована в країнах ЄС.</w:t>
      </w:r>
    </w:p>
    <w:p w14:paraId="18E03B22" w14:textId="366DF018" w:rsidR="00C54F1D" w:rsidRPr="00C54F1D" w:rsidRDefault="00C54F1D" w:rsidP="00C54F1D">
      <w:pPr>
        <w:pStyle w:val="a3"/>
        <w:jc w:val="both"/>
        <w:rPr>
          <w:sz w:val="24"/>
          <w:szCs w:val="24"/>
        </w:rPr>
      </w:pPr>
      <w:r w:rsidRPr="00C54F1D">
        <w:rPr>
          <w:sz w:val="24"/>
          <w:szCs w:val="24"/>
        </w:rPr>
        <w:t>Попередні спроби врегулювати дане питання завершилися відхиленням законопроекту № 4167 та стали свідченням, що:</w:t>
      </w:r>
    </w:p>
    <w:p w14:paraId="6D4949F6" w14:textId="44BCFE33" w:rsidR="00C54F1D" w:rsidRPr="00C54F1D" w:rsidRDefault="00C54F1D" w:rsidP="00C54F1D">
      <w:pPr>
        <w:pStyle w:val="a3"/>
        <w:numPr>
          <w:ilvl w:val="1"/>
          <w:numId w:val="4"/>
        </w:numPr>
        <w:jc w:val="both"/>
        <w:rPr>
          <w:sz w:val="24"/>
          <w:szCs w:val="24"/>
          <w:shd w:val="clear" w:color="auto" w:fill="FFFFFF"/>
        </w:rPr>
      </w:pPr>
      <w:r w:rsidRPr="00C54F1D">
        <w:rPr>
          <w:sz w:val="24"/>
          <w:szCs w:val="24"/>
          <w:shd w:val="clear" w:color="auto" w:fill="FFFFFF"/>
        </w:rPr>
        <w:lastRenderedPageBreak/>
        <w:t xml:space="preserve">країна через інструмент депутатського корпусу, не дивлячись на матеріальну і моральну підтримку ЄС, не виявляє бажання формувати систему сталого та раціонального використання природних ресурсів, застосовувати найкращі технології. </w:t>
      </w:r>
    </w:p>
    <w:p w14:paraId="4A9C6C00" w14:textId="77777777" w:rsidR="00C54F1D" w:rsidRDefault="00C54F1D" w:rsidP="00C54F1D">
      <w:pPr>
        <w:pStyle w:val="a3"/>
        <w:numPr>
          <w:ilvl w:val="1"/>
          <w:numId w:val="4"/>
        </w:numPr>
        <w:jc w:val="both"/>
        <w:rPr>
          <w:sz w:val="24"/>
          <w:szCs w:val="24"/>
          <w:shd w:val="clear" w:color="auto" w:fill="FFFFFF"/>
        </w:rPr>
      </w:pPr>
      <w:r w:rsidRPr="00C54F1D">
        <w:rPr>
          <w:sz w:val="24"/>
          <w:szCs w:val="24"/>
          <w:shd w:val="clear" w:color="auto" w:fill="FFFFFF"/>
        </w:rPr>
        <w:t>Україна залишається сировинним придатком та ускладняються можливості позбавлення цього статусу. При цьому, країна втрачає підтримку європейських партнерів.</w:t>
      </w:r>
    </w:p>
    <w:p w14:paraId="35844AB3" w14:textId="36B4A14A" w:rsidR="00C54F1D" w:rsidRPr="00C54F1D" w:rsidRDefault="00C54F1D" w:rsidP="00C54F1D">
      <w:pPr>
        <w:ind w:left="1080"/>
        <w:jc w:val="both"/>
        <w:rPr>
          <w:sz w:val="24"/>
          <w:szCs w:val="24"/>
          <w:shd w:val="clear" w:color="auto" w:fill="FFFFFF"/>
        </w:rPr>
      </w:pPr>
      <w:r w:rsidRPr="00C54F1D">
        <w:rPr>
          <w:sz w:val="24"/>
          <w:szCs w:val="24"/>
        </w:rPr>
        <w:t>Наразі зареєстровано три законопроекти, спрямовані на впровадження Директиви 2010/75/ЄС:</w:t>
      </w:r>
    </w:p>
    <w:p w14:paraId="2F329250" w14:textId="77777777" w:rsidR="00C54F1D" w:rsidRPr="00C54F1D" w:rsidRDefault="00C54F1D" w:rsidP="00C54F1D">
      <w:pPr>
        <w:numPr>
          <w:ilvl w:val="0"/>
          <w:numId w:val="7"/>
        </w:numPr>
        <w:shd w:val="clear" w:color="auto" w:fill="FFFFFF"/>
        <w:jc w:val="both"/>
        <w:rPr>
          <w:sz w:val="24"/>
          <w:szCs w:val="24"/>
        </w:rPr>
      </w:pPr>
      <w:r w:rsidRPr="00C54F1D">
        <w:rPr>
          <w:sz w:val="24"/>
          <w:szCs w:val="24"/>
        </w:rPr>
        <w:t>Проект Закону про інтегроване запобігання та контроль промислового забруднення (№ 6004 від 07.09.2021)</w:t>
      </w:r>
    </w:p>
    <w:p w14:paraId="4223E65F" w14:textId="12D8B62D" w:rsidR="00C54F1D" w:rsidRPr="00824CFE" w:rsidRDefault="00C54F1D" w:rsidP="00C54F1D">
      <w:pPr>
        <w:numPr>
          <w:ilvl w:val="0"/>
          <w:numId w:val="7"/>
        </w:numPr>
        <w:shd w:val="clear" w:color="auto" w:fill="FFFFFF"/>
        <w:jc w:val="both"/>
        <w:rPr>
          <w:sz w:val="24"/>
          <w:szCs w:val="24"/>
        </w:rPr>
      </w:pPr>
      <w:r w:rsidRPr="00C54F1D">
        <w:rPr>
          <w:sz w:val="24"/>
          <w:szCs w:val="24"/>
        </w:rPr>
        <w:t>Проект Закону про запобігання, зменшення та контроль забруднення, що виникає в результаті промислової діяльності (№ 6004-1 від 07.09.2021 (альтернативний))</w:t>
      </w:r>
      <w:r w:rsidR="00824CFE">
        <w:rPr>
          <w:sz w:val="24"/>
          <w:szCs w:val="24"/>
        </w:rPr>
        <w:t xml:space="preserve">. </w:t>
      </w:r>
    </w:p>
    <w:p w14:paraId="1ED18CFA" w14:textId="4E8688B2" w:rsidR="00824CFE" w:rsidRPr="00824CFE" w:rsidRDefault="00C54F1D" w:rsidP="00824CFE">
      <w:pPr>
        <w:numPr>
          <w:ilvl w:val="0"/>
          <w:numId w:val="7"/>
        </w:numPr>
        <w:shd w:val="clear" w:color="auto" w:fill="FFFFFF"/>
        <w:jc w:val="both"/>
        <w:rPr>
          <w:sz w:val="24"/>
          <w:szCs w:val="24"/>
        </w:rPr>
      </w:pPr>
      <w:r w:rsidRPr="00C54F1D">
        <w:rPr>
          <w:sz w:val="24"/>
          <w:szCs w:val="24"/>
        </w:rPr>
        <w:t>Проект Закону про забезпечення конституційних прав громадян на безпечне для життя і здоров’я довкілля (№ 6004-2 від 22.09.2021 (альтернативний)).</w:t>
      </w:r>
      <w:bookmarkStart w:id="1" w:name="_Hlk85460214"/>
      <w:r w:rsidR="00824CFE" w:rsidRPr="00824CFE">
        <w:rPr>
          <w:rFonts w:eastAsia="Arial"/>
          <w:color w:val="000000"/>
          <w:sz w:val="24"/>
          <w:szCs w:val="24"/>
        </w:rPr>
        <w:t xml:space="preserve"> </w:t>
      </w:r>
      <w:r w:rsidR="00824CFE">
        <w:rPr>
          <w:rFonts w:eastAsia="Arial"/>
          <w:color w:val="000000"/>
          <w:sz w:val="24"/>
          <w:szCs w:val="24"/>
        </w:rPr>
        <w:t>Нещодавно</w:t>
      </w:r>
      <w:r w:rsidR="00824CFE" w:rsidRPr="00824CFE">
        <w:rPr>
          <w:rFonts w:eastAsia="Arial"/>
          <w:color w:val="000000"/>
          <w:sz w:val="24"/>
          <w:szCs w:val="24"/>
        </w:rPr>
        <w:t xml:space="preserve"> ООН визнала право на ДОСТУП до безпечного для життя і здоров'я довкілля, а не право на довкілля, як пропонується в цьому законі. </w:t>
      </w:r>
    </w:p>
    <w:p w14:paraId="1E633B6F" w14:textId="77777777" w:rsidR="00C54F1D" w:rsidRDefault="00C54F1D" w:rsidP="00C54F1D">
      <w:pPr>
        <w:shd w:val="clear" w:color="auto" w:fill="FFFFFF"/>
        <w:ind w:left="1170"/>
        <w:jc w:val="both"/>
        <w:rPr>
          <w:sz w:val="24"/>
          <w:szCs w:val="24"/>
        </w:rPr>
      </w:pPr>
    </w:p>
    <w:p w14:paraId="1EDD3497" w14:textId="77777777" w:rsidR="00C54F1D" w:rsidRDefault="00C54F1D" w:rsidP="00C54F1D">
      <w:pPr>
        <w:shd w:val="clear" w:color="auto" w:fill="FFFFFF"/>
        <w:ind w:left="1170"/>
        <w:jc w:val="both"/>
        <w:rPr>
          <w:sz w:val="24"/>
          <w:szCs w:val="24"/>
        </w:rPr>
      </w:pPr>
      <w:r w:rsidRPr="00C54F1D">
        <w:rPr>
          <w:sz w:val="24"/>
          <w:szCs w:val="24"/>
        </w:rPr>
        <w:t xml:space="preserve">З аналізу вказаних </w:t>
      </w:r>
      <w:proofErr w:type="spellStart"/>
      <w:r w:rsidRPr="00C54F1D">
        <w:rPr>
          <w:sz w:val="24"/>
          <w:szCs w:val="24"/>
        </w:rPr>
        <w:t>проєктів</w:t>
      </w:r>
      <w:proofErr w:type="spellEnd"/>
      <w:r w:rsidRPr="00C54F1D">
        <w:rPr>
          <w:sz w:val="24"/>
          <w:szCs w:val="24"/>
        </w:rPr>
        <w:t xml:space="preserve"> складається стійке враження, що дії окремих народних обранців націлені не на реальні реформи, а на продукування законодавчого спаму, деякі з ініціатив копі-</w:t>
      </w:r>
      <w:proofErr w:type="spellStart"/>
      <w:r w:rsidRPr="00C54F1D">
        <w:rPr>
          <w:sz w:val="24"/>
          <w:szCs w:val="24"/>
        </w:rPr>
        <w:t>пейст</w:t>
      </w:r>
      <w:proofErr w:type="spellEnd"/>
      <w:r w:rsidRPr="00C54F1D">
        <w:rPr>
          <w:sz w:val="24"/>
          <w:szCs w:val="24"/>
        </w:rPr>
        <w:t xml:space="preserve"> на старий </w:t>
      </w:r>
      <w:proofErr w:type="spellStart"/>
      <w:r w:rsidRPr="00C54F1D">
        <w:rPr>
          <w:sz w:val="24"/>
          <w:szCs w:val="24"/>
        </w:rPr>
        <w:t>проєкт</w:t>
      </w:r>
      <w:proofErr w:type="spellEnd"/>
      <w:r w:rsidRPr="00C54F1D">
        <w:rPr>
          <w:sz w:val="24"/>
          <w:szCs w:val="24"/>
        </w:rPr>
        <w:t xml:space="preserve">, який вже тричі був провалений в раді, а інші – зосереджуються на популістських лозунгах, що не мають інструментарію реалізації, вкотре цинічно використовуючи «конституційні права громадян на безпечне для життя і здоров’я довкілля». </w:t>
      </w:r>
      <w:bookmarkEnd w:id="1"/>
    </w:p>
    <w:p w14:paraId="102A9C01" w14:textId="77777777" w:rsidR="00C54F1D" w:rsidRDefault="00C54F1D" w:rsidP="00C54F1D">
      <w:pPr>
        <w:shd w:val="clear" w:color="auto" w:fill="FFFFFF"/>
        <w:ind w:left="1170"/>
        <w:jc w:val="both"/>
        <w:rPr>
          <w:sz w:val="24"/>
          <w:szCs w:val="24"/>
        </w:rPr>
      </w:pPr>
    </w:p>
    <w:p w14:paraId="1E58CCCF" w14:textId="273750FC" w:rsidR="00C54F1D" w:rsidRPr="00C54F1D" w:rsidRDefault="00C54F1D" w:rsidP="00C54F1D">
      <w:pPr>
        <w:shd w:val="clear" w:color="auto" w:fill="FFFFFF"/>
        <w:ind w:left="1170"/>
        <w:jc w:val="both"/>
        <w:rPr>
          <w:sz w:val="24"/>
          <w:szCs w:val="24"/>
        </w:rPr>
      </w:pPr>
      <w:r w:rsidRPr="00C54F1D">
        <w:rPr>
          <w:b/>
          <w:bCs/>
          <w:sz w:val="24"/>
          <w:szCs w:val="24"/>
        </w:rPr>
        <w:t xml:space="preserve">Із зазначених </w:t>
      </w:r>
      <w:proofErr w:type="spellStart"/>
      <w:r w:rsidRPr="00C54F1D">
        <w:rPr>
          <w:b/>
          <w:bCs/>
          <w:sz w:val="24"/>
          <w:szCs w:val="24"/>
        </w:rPr>
        <w:t>проєктів</w:t>
      </w:r>
      <w:proofErr w:type="spellEnd"/>
      <w:r w:rsidRPr="00C54F1D">
        <w:rPr>
          <w:b/>
          <w:bCs/>
          <w:sz w:val="24"/>
          <w:szCs w:val="24"/>
        </w:rPr>
        <w:t xml:space="preserve"> альтернативний Проект Закону про запобігання, зменшення та контроль забруднення, що виникає в результаті промислової діяльності (№ 6004-1 від 07.09.2021) більше за інші відповідає вказаним критеріям, оскільки передбачає:</w:t>
      </w:r>
    </w:p>
    <w:p w14:paraId="4FB5D62C" w14:textId="0DE8477F" w:rsidR="00C54F1D" w:rsidRPr="00C54F1D" w:rsidRDefault="00C54F1D" w:rsidP="00C54F1D">
      <w:pPr>
        <w:pStyle w:val="a3"/>
        <w:numPr>
          <w:ilvl w:val="1"/>
          <w:numId w:val="4"/>
        </w:numPr>
        <w:shd w:val="clear" w:color="auto" w:fill="FFFFFF"/>
        <w:jc w:val="both"/>
        <w:rPr>
          <w:sz w:val="24"/>
          <w:szCs w:val="24"/>
        </w:rPr>
      </w:pPr>
      <w:r w:rsidRPr="00C54F1D">
        <w:rPr>
          <w:sz w:val="24"/>
          <w:szCs w:val="24"/>
        </w:rPr>
        <w:t>СПІЛЬНІ дії  як держави щодо створення необхідних умов для впровадження найкращих доступних технологій, так і суб’єктів господарювання щодо виконання цих умов</w:t>
      </w:r>
    </w:p>
    <w:p w14:paraId="0DE63FF0" w14:textId="5AF4EF0C" w:rsidR="00C54F1D" w:rsidRDefault="00C54F1D" w:rsidP="00C54F1D">
      <w:pPr>
        <w:pStyle w:val="a3"/>
        <w:numPr>
          <w:ilvl w:val="1"/>
          <w:numId w:val="4"/>
        </w:numPr>
        <w:shd w:val="clear" w:color="auto" w:fill="FFFFFF"/>
        <w:jc w:val="both"/>
        <w:rPr>
          <w:sz w:val="24"/>
          <w:szCs w:val="24"/>
        </w:rPr>
      </w:pPr>
      <w:r w:rsidRPr="00C54F1D">
        <w:rPr>
          <w:sz w:val="24"/>
          <w:szCs w:val="24"/>
        </w:rPr>
        <w:t xml:space="preserve">СПІЛЬНИЙ ПЕРЕХІДНИЙ ПЕРІОД впровадження як для держави, так і для бізнесу з прив’язкою, у </w:t>
      </w:r>
      <w:proofErr w:type="spellStart"/>
      <w:r w:rsidRPr="00C54F1D">
        <w:rPr>
          <w:sz w:val="24"/>
          <w:szCs w:val="24"/>
        </w:rPr>
        <w:t>т.ч</w:t>
      </w:r>
      <w:proofErr w:type="spellEnd"/>
      <w:r w:rsidRPr="00C54F1D">
        <w:rPr>
          <w:sz w:val="24"/>
          <w:szCs w:val="24"/>
        </w:rPr>
        <w:t>. до економічних показників і можливостей держави.</w:t>
      </w:r>
    </w:p>
    <w:p w14:paraId="01838305" w14:textId="79A6C433" w:rsidR="00C54F1D" w:rsidRPr="00C54F1D" w:rsidRDefault="00C54F1D" w:rsidP="00C54F1D">
      <w:pPr>
        <w:pStyle w:val="a3"/>
        <w:shd w:val="clear" w:color="auto" w:fill="FFFFFF"/>
        <w:ind w:left="1440"/>
        <w:jc w:val="both"/>
        <w:rPr>
          <w:sz w:val="24"/>
          <w:szCs w:val="24"/>
        </w:rPr>
      </w:pPr>
      <w:r w:rsidRPr="00C54F1D">
        <w:rPr>
          <w:sz w:val="24"/>
          <w:szCs w:val="24"/>
          <w:highlight w:val="yellow"/>
        </w:rPr>
        <w:t>Деталі – в додатку 3</w:t>
      </w:r>
    </w:p>
    <w:p w14:paraId="471B07BE" w14:textId="77777777" w:rsidR="00C54F1D" w:rsidRPr="004A0ADC" w:rsidRDefault="00C54F1D" w:rsidP="00C54F1D">
      <w:pPr>
        <w:ind w:firstLine="709"/>
        <w:jc w:val="both"/>
        <w:rPr>
          <w:sz w:val="28"/>
          <w:szCs w:val="28"/>
        </w:rPr>
      </w:pPr>
    </w:p>
    <w:p w14:paraId="2612B966" w14:textId="2CFAF468" w:rsidR="00C54F1D" w:rsidRPr="00C54F1D" w:rsidRDefault="00C54F1D" w:rsidP="00C54F1D">
      <w:pPr>
        <w:pStyle w:val="a3"/>
        <w:numPr>
          <w:ilvl w:val="0"/>
          <w:numId w:val="4"/>
        </w:numPr>
        <w:pBdr>
          <w:top w:val="nil"/>
          <w:left w:val="nil"/>
          <w:bottom w:val="nil"/>
          <w:right w:val="nil"/>
          <w:between w:val="nil"/>
        </w:pBdr>
        <w:rPr>
          <w:color w:val="000000"/>
          <w:sz w:val="24"/>
          <w:szCs w:val="24"/>
        </w:rPr>
      </w:pPr>
      <w:r w:rsidRPr="00C54F1D">
        <w:rPr>
          <w:b/>
          <w:bCs/>
          <w:color w:val="000000"/>
          <w:sz w:val="24"/>
          <w:szCs w:val="24"/>
        </w:rPr>
        <w:t xml:space="preserve">Кабміну при формуванні держбюджету розглянути критичну необхідність зміни механізму розподілу </w:t>
      </w:r>
      <w:proofErr w:type="spellStart"/>
      <w:r w:rsidRPr="00C54F1D">
        <w:rPr>
          <w:b/>
          <w:bCs/>
          <w:color w:val="000000"/>
          <w:sz w:val="24"/>
          <w:szCs w:val="24"/>
        </w:rPr>
        <w:t>екоподатку</w:t>
      </w:r>
      <w:proofErr w:type="spellEnd"/>
      <w:r w:rsidRPr="00C54F1D">
        <w:rPr>
          <w:color w:val="000000"/>
          <w:sz w:val="24"/>
          <w:szCs w:val="24"/>
        </w:rPr>
        <w:t>.</w:t>
      </w:r>
      <w:r>
        <w:rPr>
          <w:color w:val="000000"/>
          <w:sz w:val="24"/>
          <w:szCs w:val="24"/>
        </w:rPr>
        <w:t xml:space="preserve"> </w:t>
      </w:r>
      <w:r w:rsidRPr="00C54F1D">
        <w:rPr>
          <w:color w:val="000000"/>
          <w:sz w:val="24"/>
          <w:szCs w:val="24"/>
          <w:highlight w:val="yellow"/>
        </w:rPr>
        <w:t>Деталі – в додатку 4</w:t>
      </w:r>
    </w:p>
    <w:p w14:paraId="375F3487" w14:textId="77777777" w:rsidR="00C54F1D" w:rsidRDefault="00C54F1D" w:rsidP="00C54F1D">
      <w:pPr>
        <w:pBdr>
          <w:top w:val="nil"/>
          <w:left w:val="nil"/>
          <w:bottom w:val="nil"/>
          <w:right w:val="nil"/>
          <w:between w:val="nil"/>
        </w:pBdr>
        <w:rPr>
          <w:color w:val="000000"/>
          <w:sz w:val="24"/>
          <w:szCs w:val="24"/>
        </w:rPr>
      </w:pPr>
    </w:p>
    <w:p w14:paraId="3F337232" w14:textId="77777777" w:rsidR="00C445A5" w:rsidRDefault="00C445A5" w:rsidP="00C445A5">
      <w:pPr>
        <w:pStyle w:val="a3"/>
        <w:numPr>
          <w:ilvl w:val="0"/>
          <w:numId w:val="4"/>
        </w:numPr>
        <w:shd w:val="clear" w:color="auto" w:fill="FFFFFF"/>
        <w:rPr>
          <w:sz w:val="24"/>
          <w:szCs w:val="24"/>
          <w:lang/>
        </w:rPr>
      </w:pPr>
      <w:r w:rsidRPr="00C445A5">
        <w:rPr>
          <w:sz w:val="24"/>
          <w:szCs w:val="24"/>
          <w:lang/>
        </w:rPr>
        <w:t xml:space="preserve">Учасники форуму занепокоєні випадками недоброчесних практик у сфері охорони довкілля, раціонального використання природних ресурсів та екологічної політики (екотажу, екорейдерства, екотероризму, грінвошинг). </w:t>
      </w:r>
    </w:p>
    <w:p w14:paraId="33B0C4B4" w14:textId="77777777" w:rsidR="00C445A5" w:rsidRPr="00C445A5" w:rsidRDefault="00C445A5" w:rsidP="00C445A5">
      <w:pPr>
        <w:pStyle w:val="a3"/>
        <w:rPr>
          <w:sz w:val="24"/>
          <w:szCs w:val="24"/>
          <w:lang/>
        </w:rPr>
      </w:pPr>
    </w:p>
    <w:p w14:paraId="5B02B7B8" w14:textId="77777777" w:rsidR="00C445A5" w:rsidRDefault="00C445A5" w:rsidP="00C445A5">
      <w:pPr>
        <w:pStyle w:val="a3"/>
        <w:shd w:val="clear" w:color="auto" w:fill="FFFFFF"/>
        <w:rPr>
          <w:sz w:val="24"/>
          <w:szCs w:val="24"/>
          <w:lang/>
        </w:rPr>
      </w:pPr>
      <w:r w:rsidRPr="00C445A5">
        <w:rPr>
          <w:sz w:val="24"/>
          <w:szCs w:val="24"/>
          <w:lang/>
        </w:rPr>
        <w:t xml:space="preserve">Відсутність визначення та критеріїв цих недоброчесних практик - як у науковому, так і у правовому полі - суттєво руйнує довіру як до природоохоронної сфери, так і перешкоджає приходу інвестора. </w:t>
      </w:r>
    </w:p>
    <w:p w14:paraId="79516847" w14:textId="77777777" w:rsidR="00C445A5" w:rsidRDefault="00C445A5" w:rsidP="00C445A5">
      <w:pPr>
        <w:pStyle w:val="a3"/>
        <w:shd w:val="clear" w:color="auto" w:fill="FFFFFF"/>
        <w:rPr>
          <w:sz w:val="24"/>
          <w:szCs w:val="24"/>
          <w:lang/>
        </w:rPr>
      </w:pPr>
    </w:p>
    <w:p w14:paraId="79E4E73A" w14:textId="124EEFC7" w:rsidR="00C445A5" w:rsidRPr="00C445A5" w:rsidRDefault="00C445A5" w:rsidP="00C445A5">
      <w:pPr>
        <w:pStyle w:val="a3"/>
        <w:shd w:val="clear" w:color="auto" w:fill="FFFFFF"/>
        <w:rPr>
          <w:b/>
          <w:bCs/>
          <w:sz w:val="24"/>
          <w:szCs w:val="24"/>
          <w:lang/>
        </w:rPr>
      </w:pPr>
      <w:r w:rsidRPr="00C445A5">
        <w:rPr>
          <w:b/>
          <w:bCs/>
          <w:sz w:val="24"/>
          <w:szCs w:val="24"/>
          <w:lang/>
        </w:rPr>
        <w:t xml:space="preserve">Пропонуємо дослідити ці недоброчесні практики, дати визначення та критерії поняттям ЕКОТЕРОРИЗМУ, ЕКОРЕКЕТУ, ЕКОТАЖУ, ЕКОРЕЙДЕРСТВУ, </w:t>
      </w:r>
      <w:r w:rsidRPr="00C445A5">
        <w:rPr>
          <w:b/>
          <w:bCs/>
          <w:sz w:val="24"/>
          <w:szCs w:val="24"/>
          <w:lang/>
        </w:rPr>
        <w:lastRenderedPageBreak/>
        <w:t>ГРІНВОШИНГУ та публічно розглянути можливість внесення законодавчих змін, що визначать відповідальність за здійснення таких недоброчесних практик в разі доведення вини.</w:t>
      </w:r>
    </w:p>
    <w:p w14:paraId="1438729B" w14:textId="77777777" w:rsidR="00C445A5" w:rsidRPr="00C445A5" w:rsidRDefault="00C445A5" w:rsidP="00C445A5">
      <w:pPr>
        <w:pStyle w:val="a3"/>
        <w:rPr>
          <w:b/>
          <w:bCs/>
          <w:sz w:val="24"/>
          <w:szCs w:val="24"/>
          <w:lang/>
        </w:rPr>
      </w:pPr>
    </w:p>
    <w:p w14:paraId="5D879CB9" w14:textId="2FB50BB7" w:rsidR="00C445A5" w:rsidRPr="00C445A5" w:rsidRDefault="00C445A5" w:rsidP="00C445A5">
      <w:pPr>
        <w:pStyle w:val="a3"/>
        <w:shd w:val="clear" w:color="auto" w:fill="FFFFFF"/>
        <w:rPr>
          <w:sz w:val="24"/>
          <w:szCs w:val="24"/>
          <w:lang/>
        </w:rPr>
      </w:pPr>
      <w:r w:rsidRPr="00C445A5">
        <w:rPr>
          <w:sz w:val="24"/>
          <w:szCs w:val="24"/>
          <w:shd w:val="clear" w:color="auto" w:fill="FFFFFF"/>
          <w:lang/>
        </w:rPr>
        <w:t>Комплексне та публічне дослідження, а також законодавче врегулювання, цього питання забезпечить залучення інвестицій, довгостроковій капіталізації бізнесу, створити вигідні прозорі правила гри, повернути довіру до всіх – бізнесу, держави, небайдужих громадян!</w:t>
      </w:r>
      <w:r>
        <w:rPr>
          <w:sz w:val="24"/>
          <w:szCs w:val="24"/>
          <w:shd w:val="clear" w:color="auto" w:fill="FFFFFF"/>
          <w:lang/>
        </w:rPr>
        <w:t xml:space="preserve"> Деталі – </w:t>
      </w:r>
      <w:r w:rsidRPr="00C445A5">
        <w:rPr>
          <w:b/>
          <w:bCs/>
          <w:sz w:val="24"/>
          <w:szCs w:val="24"/>
          <w:highlight w:val="yellow"/>
          <w:shd w:val="clear" w:color="auto" w:fill="FFFFFF"/>
          <w:lang/>
        </w:rPr>
        <w:t>в додатку 5</w:t>
      </w:r>
    </w:p>
    <w:p w14:paraId="107C9419" w14:textId="77777777" w:rsidR="00C445A5" w:rsidRPr="00C445A5" w:rsidRDefault="00C445A5" w:rsidP="00C445A5">
      <w:pPr>
        <w:pStyle w:val="a3"/>
        <w:pBdr>
          <w:top w:val="nil"/>
          <w:left w:val="nil"/>
          <w:bottom w:val="nil"/>
          <w:right w:val="nil"/>
          <w:between w:val="nil"/>
        </w:pBdr>
        <w:rPr>
          <w:bCs/>
          <w:sz w:val="24"/>
          <w:szCs w:val="24"/>
          <w:lang w:eastAsia="ru-RU"/>
        </w:rPr>
      </w:pPr>
    </w:p>
    <w:p w14:paraId="164A2E65" w14:textId="77777777" w:rsidR="00C445A5" w:rsidRPr="00C445A5" w:rsidRDefault="00C445A5" w:rsidP="00C445A5">
      <w:pPr>
        <w:pStyle w:val="a3"/>
        <w:rPr>
          <w:b/>
          <w:bCs/>
          <w:sz w:val="24"/>
          <w:szCs w:val="24"/>
        </w:rPr>
      </w:pPr>
    </w:p>
    <w:p w14:paraId="409F071B" w14:textId="185A6029" w:rsidR="00C54F1D" w:rsidRDefault="009C198C" w:rsidP="009C198C">
      <w:pPr>
        <w:pStyle w:val="a3"/>
        <w:numPr>
          <w:ilvl w:val="0"/>
          <w:numId w:val="4"/>
        </w:numPr>
        <w:pBdr>
          <w:top w:val="nil"/>
          <w:left w:val="nil"/>
          <w:bottom w:val="nil"/>
          <w:right w:val="nil"/>
          <w:between w:val="nil"/>
        </w:pBdr>
        <w:rPr>
          <w:color w:val="000000"/>
          <w:sz w:val="24"/>
          <w:szCs w:val="24"/>
        </w:rPr>
      </w:pPr>
      <w:r w:rsidRPr="009C198C">
        <w:rPr>
          <w:b/>
          <w:bCs/>
          <w:color w:val="000000"/>
          <w:sz w:val="24"/>
          <w:szCs w:val="24"/>
        </w:rPr>
        <w:t>З</w:t>
      </w:r>
      <w:r w:rsidR="00C54F1D" w:rsidRPr="009C198C">
        <w:rPr>
          <w:b/>
          <w:bCs/>
          <w:color w:val="000000"/>
          <w:sz w:val="24"/>
          <w:szCs w:val="24"/>
        </w:rPr>
        <w:t xml:space="preserve"> метою декарбонізації енергетичного сектора</w:t>
      </w:r>
      <w:r w:rsidR="00C54F1D" w:rsidRPr="00EE03E6">
        <w:rPr>
          <w:color w:val="000000"/>
          <w:sz w:val="24"/>
          <w:szCs w:val="24"/>
        </w:rPr>
        <w:t xml:space="preserve"> </w:t>
      </w:r>
      <w:r w:rsidR="00C54F1D">
        <w:rPr>
          <w:color w:val="000000"/>
          <w:sz w:val="24"/>
          <w:szCs w:val="24"/>
        </w:rPr>
        <w:t xml:space="preserve">необхідно терміново </w:t>
      </w:r>
      <w:proofErr w:type="spellStart"/>
      <w:r w:rsidR="00C54F1D">
        <w:rPr>
          <w:color w:val="000000"/>
          <w:sz w:val="24"/>
          <w:szCs w:val="24"/>
        </w:rPr>
        <w:t>внести</w:t>
      </w:r>
      <w:proofErr w:type="spellEnd"/>
      <w:r w:rsidR="00C54F1D">
        <w:rPr>
          <w:color w:val="000000"/>
          <w:sz w:val="24"/>
          <w:szCs w:val="24"/>
        </w:rPr>
        <w:t xml:space="preserve"> відповідні зміни у нормативно-правову базу держави та технічну документацію щодо використання зеленого водню у газотранспортній системі та житлово-комунальній сфері України.</w:t>
      </w:r>
    </w:p>
    <w:p w14:paraId="5E27C46F" w14:textId="77777777" w:rsidR="0066617B" w:rsidRDefault="0066617B" w:rsidP="0066617B">
      <w:pPr>
        <w:pStyle w:val="a3"/>
        <w:pBdr>
          <w:top w:val="nil"/>
          <w:left w:val="nil"/>
          <w:bottom w:val="nil"/>
          <w:right w:val="nil"/>
          <w:between w:val="nil"/>
        </w:pBdr>
        <w:rPr>
          <w:color w:val="000000"/>
          <w:sz w:val="24"/>
          <w:szCs w:val="24"/>
        </w:rPr>
      </w:pPr>
    </w:p>
    <w:p w14:paraId="00A0FF74" w14:textId="01CE7697" w:rsidR="0066617B" w:rsidRPr="00F226D9" w:rsidRDefault="00F226D9" w:rsidP="009C198C">
      <w:pPr>
        <w:pStyle w:val="a3"/>
        <w:numPr>
          <w:ilvl w:val="0"/>
          <w:numId w:val="4"/>
        </w:numPr>
        <w:pBdr>
          <w:top w:val="nil"/>
          <w:left w:val="nil"/>
          <w:bottom w:val="nil"/>
          <w:right w:val="nil"/>
          <w:between w:val="nil"/>
        </w:pBdr>
        <w:rPr>
          <w:color w:val="000000"/>
          <w:sz w:val="24"/>
          <w:szCs w:val="24"/>
        </w:rPr>
      </w:pPr>
      <w:r w:rsidRPr="00F226D9">
        <w:rPr>
          <w:b/>
          <w:bCs/>
          <w:color w:val="222222"/>
          <w:sz w:val="24"/>
          <w:szCs w:val="24"/>
          <w:shd w:val="clear" w:color="auto" w:fill="FFFFFF"/>
        </w:rPr>
        <w:t xml:space="preserve">З метою </w:t>
      </w:r>
      <w:r w:rsidR="003327D2" w:rsidRPr="00F226D9">
        <w:rPr>
          <w:b/>
          <w:bCs/>
          <w:color w:val="222222"/>
          <w:sz w:val="24"/>
          <w:szCs w:val="24"/>
          <w:shd w:val="clear" w:color="auto" w:fill="FFFFFF"/>
        </w:rPr>
        <w:t>врегулювання питань очистки стічних вод</w:t>
      </w:r>
      <w:r w:rsidR="003327D2">
        <w:rPr>
          <w:color w:val="222222"/>
          <w:sz w:val="24"/>
          <w:szCs w:val="24"/>
          <w:shd w:val="clear" w:color="auto" w:fill="FFFFFF"/>
        </w:rPr>
        <w:t xml:space="preserve">, </w:t>
      </w:r>
      <w:r>
        <w:rPr>
          <w:color w:val="222222"/>
          <w:sz w:val="24"/>
          <w:szCs w:val="24"/>
          <w:shd w:val="clear" w:color="auto" w:fill="FFFFFF"/>
        </w:rPr>
        <w:t>а</w:t>
      </w:r>
      <w:r>
        <w:rPr>
          <w:color w:val="222222"/>
          <w:sz w:val="24"/>
          <w:szCs w:val="24"/>
          <w:shd w:val="clear" w:color="auto" w:fill="FFFFFF"/>
        </w:rPr>
        <w:t xml:space="preserve">кцентуємо окрему увагу на необхідності </w:t>
      </w:r>
      <w:r>
        <w:rPr>
          <w:color w:val="222222"/>
          <w:sz w:val="24"/>
          <w:szCs w:val="24"/>
          <w:shd w:val="clear" w:color="auto" w:fill="FFFFFF"/>
        </w:rPr>
        <w:t xml:space="preserve">змін, </w:t>
      </w:r>
      <w:r w:rsidR="003327D2">
        <w:rPr>
          <w:color w:val="222222"/>
          <w:sz w:val="24"/>
          <w:szCs w:val="24"/>
          <w:shd w:val="clear" w:color="auto" w:fill="FFFFFF"/>
        </w:rPr>
        <w:t xml:space="preserve">викладених </w:t>
      </w:r>
      <w:r w:rsidR="003327D2" w:rsidRPr="00C445A5">
        <w:rPr>
          <w:b/>
          <w:bCs/>
          <w:color w:val="222222"/>
          <w:sz w:val="24"/>
          <w:szCs w:val="24"/>
          <w:highlight w:val="yellow"/>
          <w:shd w:val="clear" w:color="auto" w:fill="FFFFFF"/>
        </w:rPr>
        <w:t>в додатку 6.</w:t>
      </w:r>
    </w:p>
    <w:p w14:paraId="0A51EB73" w14:textId="77777777" w:rsidR="00F226D9" w:rsidRPr="00F226D9" w:rsidRDefault="00F226D9" w:rsidP="00F226D9">
      <w:pPr>
        <w:pStyle w:val="a3"/>
        <w:rPr>
          <w:color w:val="000000"/>
          <w:sz w:val="24"/>
          <w:szCs w:val="24"/>
        </w:rPr>
      </w:pPr>
    </w:p>
    <w:p w14:paraId="3E21EB36" w14:textId="465A60A7" w:rsidR="00F226D9" w:rsidRPr="00F226D9" w:rsidRDefault="00F226D9" w:rsidP="004203F6">
      <w:pPr>
        <w:pStyle w:val="HTML"/>
        <w:numPr>
          <w:ilvl w:val="0"/>
          <w:numId w:val="4"/>
        </w:numPr>
        <w:shd w:val="clear" w:color="auto" w:fill="FFFFFF"/>
        <w:jc w:val="both"/>
        <w:rPr>
          <w:rFonts w:ascii="Times New Roman" w:hAnsi="Times New Roman" w:cs="Times New Roman"/>
          <w:color w:val="212529"/>
          <w:sz w:val="24"/>
          <w:szCs w:val="24"/>
          <w:lang w:val="uk-UA"/>
        </w:rPr>
      </w:pPr>
      <w:r w:rsidRPr="00F226D9">
        <w:rPr>
          <w:rFonts w:ascii="Times New Roman" w:hAnsi="Times New Roman" w:cs="Times New Roman"/>
          <w:color w:val="212529"/>
          <w:sz w:val="24"/>
          <w:szCs w:val="24"/>
          <w:lang w:val="uk-UA"/>
        </w:rPr>
        <w:t>Враховуючи</w:t>
      </w:r>
      <w:r>
        <w:rPr>
          <w:rFonts w:ascii="Times New Roman" w:hAnsi="Times New Roman" w:cs="Times New Roman"/>
          <w:color w:val="212529"/>
          <w:sz w:val="24"/>
          <w:szCs w:val="24"/>
          <w:lang w:val="uk-UA"/>
        </w:rPr>
        <w:t xml:space="preserve"> </w:t>
      </w:r>
      <w:r w:rsidRPr="00F226D9">
        <w:rPr>
          <w:rFonts w:ascii="Times New Roman" w:hAnsi="Times New Roman" w:cs="Times New Roman"/>
          <w:color w:val="212529"/>
          <w:sz w:val="24"/>
          <w:szCs w:val="24"/>
          <w:lang w:val="uk-UA"/>
        </w:rPr>
        <w:t xml:space="preserve">те що </w:t>
      </w:r>
      <w:r w:rsidRPr="00F226D9">
        <w:rPr>
          <w:rFonts w:ascii="Times New Roman" w:hAnsi="Times New Roman" w:cs="Times New Roman"/>
          <w:b/>
          <w:bCs/>
          <w:color w:val="212529"/>
          <w:sz w:val="24"/>
          <w:szCs w:val="24"/>
          <w:lang w:val="uk-UA"/>
        </w:rPr>
        <w:t>реєстрація звітів з інвентаризації викидів забруднюючих речовин</w:t>
      </w:r>
      <w:r w:rsidRPr="00F226D9">
        <w:rPr>
          <w:rFonts w:ascii="Times New Roman" w:hAnsi="Times New Roman" w:cs="Times New Roman"/>
          <w:color w:val="212529"/>
          <w:sz w:val="24"/>
          <w:szCs w:val="24"/>
          <w:lang w:val="uk-UA"/>
        </w:rPr>
        <w:t xml:space="preserve"> не передбачена на рівні Закону та відсутні затверджен</w:t>
      </w:r>
      <w:r w:rsidRPr="00F226D9">
        <w:rPr>
          <w:rFonts w:ascii="Times New Roman" w:hAnsi="Times New Roman" w:cs="Times New Roman"/>
          <w:color w:val="212529"/>
          <w:sz w:val="24"/>
          <w:szCs w:val="24"/>
          <w:lang w:val="uk-UA"/>
        </w:rPr>
        <w:t>і</w:t>
      </w:r>
      <w:r w:rsidRPr="00F226D9">
        <w:rPr>
          <w:rFonts w:ascii="Times New Roman" w:hAnsi="Times New Roman" w:cs="Times New Roman"/>
          <w:color w:val="212529"/>
          <w:sz w:val="24"/>
          <w:szCs w:val="24"/>
          <w:lang w:val="uk-UA"/>
        </w:rPr>
        <w:t xml:space="preserve"> наказом </w:t>
      </w:r>
      <w:proofErr w:type="spellStart"/>
      <w:r w:rsidRPr="00F226D9">
        <w:rPr>
          <w:rFonts w:ascii="Times New Roman" w:hAnsi="Times New Roman" w:cs="Times New Roman"/>
          <w:color w:val="212529"/>
          <w:sz w:val="24"/>
          <w:szCs w:val="24"/>
          <w:lang w:val="uk-UA"/>
        </w:rPr>
        <w:t>Міндовкілля</w:t>
      </w:r>
      <w:proofErr w:type="spellEnd"/>
      <w:r w:rsidRPr="00F226D9">
        <w:rPr>
          <w:rFonts w:ascii="Times New Roman" w:hAnsi="Times New Roman" w:cs="Times New Roman"/>
          <w:color w:val="212529"/>
          <w:sz w:val="24"/>
          <w:szCs w:val="24"/>
          <w:lang w:val="uk-UA"/>
        </w:rPr>
        <w:t xml:space="preserve"> інформаційн</w:t>
      </w:r>
      <w:r w:rsidRPr="00F226D9">
        <w:rPr>
          <w:rFonts w:ascii="Times New Roman" w:hAnsi="Times New Roman" w:cs="Times New Roman"/>
          <w:color w:val="212529"/>
          <w:sz w:val="24"/>
          <w:szCs w:val="24"/>
          <w:lang w:val="uk-UA"/>
        </w:rPr>
        <w:t>і</w:t>
      </w:r>
      <w:r w:rsidRPr="00F226D9">
        <w:rPr>
          <w:rFonts w:ascii="Times New Roman" w:hAnsi="Times New Roman" w:cs="Times New Roman"/>
          <w:color w:val="212529"/>
          <w:sz w:val="24"/>
          <w:szCs w:val="24"/>
          <w:lang w:val="uk-UA"/>
        </w:rPr>
        <w:t xml:space="preserve"> та технологічн</w:t>
      </w:r>
      <w:r w:rsidRPr="00F226D9">
        <w:rPr>
          <w:rFonts w:ascii="Times New Roman" w:hAnsi="Times New Roman" w:cs="Times New Roman"/>
          <w:color w:val="212529"/>
          <w:sz w:val="24"/>
          <w:szCs w:val="24"/>
          <w:lang w:val="uk-UA"/>
        </w:rPr>
        <w:t>і</w:t>
      </w:r>
      <w:r w:rsidRPr="00F226D9">
        <w:rPr>
          <w:rFonts w:ascii="Times New Roman" w:hAnsi="Times New Roman" w:cs="Times New Roman"/>
          <w:color w:val="212529"/>
          <w:sz w:val="24"/>
          <w:szCs w:val="24"/>
          <w:lang w:val="uk-UA"/>
        </w:rPr>
        <w:t xml:space="preserve"> карт</w:t>
      </w:r>
      <w:r w:rsidRPr="00F226D9">
        <w:rPr>
          <w:rFonts w:ascii="Times New Roman" w:hAnsi="Times New Roman" w:cs="Times New Roman"/>
          <w:color w:val="212529"/>
          <w:sz w:val="24"/>
          <w:szCs w:val="24"/>
          <w:lang w:val="uk-UA"/>
        </w:rPr>
        <w:t>ки</w:t>
      </w:r>
      <w:r w:rsidRPr="00F226D9">
        <w:rPr>
          <w:rFonts w:ascii="Times New Roman" w:hAnsi="Times New Roman" w:cs="Times New Roman"/>
          <w:color w:val="212529"/>
          <w:sz w:val="24"/>
          <w:szCs w:val="24"/>
          <w:lang w:val="uk-UA"/>
        </w:rPr>
        <w:t xml:space="preserve"> адміністративної послуги з цього питання з боку Департаментів екології</w:t>
      </w:r>
      <w:r w:rsidRPr="00F226D9">
        <w:rPr>
          <w:rFonts w:ascii="Times New Roman" w:hAnsi="Times New Roman" w:cs="Times New Roman"/>
          <w:color w:val="212529"/>
          <w:sz w:val="24"/>
          <w:szCs w:val="24"/>
          <w:lang w:val="uk-UA"/>
        </w:rPr>
        <w:t>, в зв’язку  з чим</w:t>
      </w:r>
      <w:r w:rsidRPr="00F226D9">
        <w:rPr>
          <w:rFonts w:ascii="Times New Roman" w:hAnsi="Times New Roman" w:cs="Times New Roman"/>
          <w:color w:val="212529"/>
          <w:sz w:val="24"/>
          <w:szCs w:val="24"/>
          <w:lang w:val="uk-UA"/>
        </w:rPr>
        <w:t xml:space="preserve"> здійснюється зволікання у ча</w:t>
      </w:r>
      <w:r w:rsidRPr="00F226D9">
        <w:rPr>
          <w:rFonts w:ascii="Times New Roman" w:hAnsi="Times New Roman" w:cs="Times New Roman"/>
          <w:color w:val="212529"/>
          <w:sz w:val="24"/>
          <w:szCs w:val="24"/>
          <w:lang w:val="uk-UA"/>
        </w:rPr>
        <w:t xml:space="preserve">стині </w:t>
      </w:r>
      <w:r w:rsidRPr="00F226D9">
        <w:rPr>
          <w:rFonts w:ascii="Times New Roman" w:hAnsi="Times New Roman" w:cs="Times New Roman"/>
          <w:color w:val="212529"/>
          <w:sz w:val="24"/>
          <w:szCs w:val="24"/>
          <w:lang w:val="uk-UA"/>
        </w:rPr>
        <w:t>проведення вищезазначеної реєстрації</w:t>
      </w:r>
      <w:r w:rsidRPr="00F226D9">
        <w:rPr>
          <w:rFonts w:ascii="Times New Roman" w:hAnsi="Times New Roman" w:cs="Times New Roman"/>
          <w:color w:val="212529"/>
          <w:sz w:val="24"/>
          <w:szCs w:val="24"/>
          <w:lang w:val="uk-UA"/>
        </w:rPr>
        <w:t xml:space="preserve">, пропонуємо </w:t>
      </w:r>
      <w:r>
        <w:rPr>
          <w:rFonts w:ascii="Times New Roman" w:hAnsi="Times New Roman" w:cs="Times New Roman"/>
          <w:color w:val="212529"/>
          <w:sz w:val="24"/>
          <w:szCs w:val="24"/>
          <w:lang w:val="uk-UA"/>
        </w:rPr>
        <w:t>в</w:t>
      </w:r>
      <w:r w:rsidRPr="00F226D9">
        <w:rPr>
          <w:rFonts w:ascii="Times New Roman" w:hAnsi="Times New Roman" w:cs="Times New Roman"/>
          <w:sz w:val="24"/>
          <w:szCs w:val="24"/>
        </w:rPr>
        <w:t xml:space="preserve">нести </w:t>
      </w:r>
      <w:proofErr w:type="spellStart"/>
      <w:r w:rsidRPr="00F226D9">
        <w:rPr>
          <w:rFonts w:ascii="Times New Roman" w:hAnsi="Times New Roman" w:cs="Times New Roman"/>
          <w:sz w:val="24"/>
          <w:szCs w:val="24"/>
        </w:rPr>
        <w:t>зміни</w:t>
      </w:r>
      <w:proofErr w:type="spellEnd"/>
      <w:r w:rsidRPr="00F226D9">
        <w:rPr>
          <w:rFonts w:ascii="Times New Roman" w:hAnsi="Times New Roman" w:cs="Times New Roman"/>
          <w:sz w:val="24"/>
          <w:szCs w:val="24"/>
        </w:rPr>
        <w:t xml:space="preserve"> до «</w:t>
      </w:r>
      <w:proofErr w:type="spellStart"/>
      <w:r w:rsidRPr="00F226D9">
        <w:rPr>
          <w:rFonts w:ascii="Times New Roman" w:hAnsi="Times New Roman" w:cs="Times New Roman"/>
          <w:sz w:val="24"/>
          <w:szCs w:val="24"/>
        </w:rPr>
        <w:t>Інструкції</w:t>
      </w:r>
      <w:proofErr w:type="spellEnd"/>
      <w:r w:rsidRPr="00F226D9">
        <w:rPr>
          <w:rFonts w:ascii="Times New Roman" w:hAnsi="Times New Roman" w:cs="Times New Roman"/>
          <w:sz w:val="24"/>
          <w:szCs w:val="24"/>
        </w:rPr>
        <w:t xml:space="preserve"> про зміст та порядок складання звіту проведення інвентаризації викидів забруднюючих речовин на підприємстві», затвердженої наказом </w:t>
      </w:r>
      <w:proofErr w:type="spellStart"/>
      <w:r w:rsidRPr="00F226D9">
        <w:rPr>
          <w:rFonts w:ascii="Times New Roman" w:hAnsi="Times New Roman" w:cs="Times New Roman"/>
          <w:sz w:val="24"/>
          <w:szCs w:val="24"/>
        </w:rPr>
        <w:t>Мінприроди</w:t>
      </w:r>
      <w:proofErr w:type="spellEnd"/>
      <w:r w:rsidRPr="00F226D9">
        <w:rPr>
          <w:rFonts w:ascii="Times New Roman" w:hAnsi="Times New Roman" w:cs="Times New Roman"/>
          <w:sz w:val="24"/>
          <w:szCs w:val="24"/>
        </w:rPr>
        <w:t xml:space="preserve"> №7 </w:t>
      </w:r>
      <w:proofErr w:type="spellStart"/>
      <w:r w:rsidRPr="00F226D9">
        <w:rPr>
          <w:rFonts w:ascii="Times New Roman" w:hAnsi="Times New Roman" w:cs="Times New Roman"/>
          <w:sz w:val="24"/>
          <w:szCs w:val="24"/>
        </w:rPr>
        <w:t>від</w:t>
      </w:r>
      <w:proofErr w:type="spellEnd"/>
      <w:r w:rsidRPr="00F226D9">
        <w:rPr>
          <w:rFonts w:ascii="Times New Roman" w:hAnsi="Times New Roman" w:cs="Times New Roman"/>
          <w:sz w:val="24"/>
          <w:szCs w:val="24"/>
        </w:rPr>
        <w:t xml:space="preserve"> 10.02.1995р.</w:t>
      </w:r>
      <w:r>
        <w:rPr>
          <w:rFonts w:ascii="Times New Roman" w:hAnsi="Times New Roman" w:cs="Times New Roman"/>
          <w:sz w:val="24"/>
          <w:szCs w:val="24"/>
          <w:lang w:val="uk-UA"/>
        </w:rPr>
        <w:t xml:space="preserve">, </w:t>
      </w:r>
      <w:proofErr w:type="spellStart"/>
      <w:r w:rsidRPr="00F226D9">
        <w:rPr>
          <w:rFonts w:ascii="Times New Roman" w:hAnsi="Times New Roman" w:cs="Times New Roman"/>
          <w:sz w:val="24"/>
          <w:szCs w:val="24"/>
        </w:rPr>
        <w:t>виключивши</w:t>
      </w:r>
      <w:proofErr w:type="spellEnd"/>
      <w:r w:rsidRPr="00F226D9">
        <w:rPr>
          <w:rFonts w:ascii="Times New Roman" w:hAnsi="Times New Roman" w:cs="Times New Roman"/>
          <w:sz w:val="24"/>
          <w:szCs w:val="24"/>
        </w:rPr>
        <w:t xml:space="preserve"> з тексту </w:t>
      </w:r>
      <w:proofErr w:type="spellStart"/>
      <w:r w:rsidRPr="00F226D9">
        <w:rPr>
          <w:rFonts w:ascii="Times New Roman" w:hAnsi="Times New Roman" w:cs="Times New Roman"/>
          <w:sz w:val="24"/>
          <w:szCs w:val="24"/>
        </w:rPr>
        <w:t>зміст</w:t>
      </w:r>
      <w:proofErr w:type="spellEnd"/>
      <w:r w:rsidRPr="00F226D9">
        <w:rPr>
          <w:rFonts w:ascii="Times New Roman" w:hAnsi="Times New Roman" w:cs="Times New Roman"/>
          <w:sz w:val="24"/>
          <w:szCs w:val="24"/>
        </w:rPr>
        <w:t xml:space="preserve"> пункту 1.11.</w:t>
      </w:r>
      <w:r>
        <w:rPr>
          <w:rFonts w:ascii="Times New Roman" w:hAnsi="Times New Roman" w:cs="Times New Roman"/>
          <w:sz w:val="24"/>
          <w:szCs w:val="24"/>
          <w:lang w:val="uk-UA"/>
        </w:rPr>
        <w:t xml:space="preserve"> Деталі </w:t>
      </w:r>
      <w:r w:rsidRPr="00C445A5">
        <w:rPr>
          <w:rFonts w:ascii="Times New Roman" w:hAnsi="Times New Roman" w:cs="Times New Roman"/>
          <w:b/>
          <w:bCs/>
          <w:sz w:val="24"/>
          <w:szCs w:val="24"/>
          <w:highlight w:val="yellow"/>
          <w:lang w:val="uk-UA"/>
        </w:rPr>
        <w:t>– в додатку 7.</w:t>
      </w:r>
    </w:p>
    <w:p w14:paraId="57704D4A" w14:textId="77777777" w:rsidR="00F226D9" w:rsidRPr="0066617B" w:rsidRDefault="00F226D9" w:rsidP="00F226D9">
      <w:pPr>
        <w:pStyle w:val="a3"/>
        <w:pBdr>
          <w:top w:val="nil"/>
          <w:left w:val="nil"/>
          <w:bottom w:val="nil"/>
          <w:right w:val="nil"/>
          <w:between w:val="nil"/>
        </w:pBdr>
        <w:rPr>
          <w:color w:val="000000"/>
          <w:sz w:val="24"/>
          <w:szCs w:val="24"/>
        </w:rPr>
      </w:pPr>
    </w:p>
    <w:p w14:paraId="11DAD322" w14:textId="310A5DC5" w:rsidR="00BA2B6C" w:rsidRDefault="00BA2B6C" w:rsidP="00BA2B6C">
      <w:pPr>
        <w:pStyle w:val="a3"/>
        <w:pBdr>
          <w:top w:val="nil"/>
          <w:left w:val="nil"/>
          <w:bottom w:val="nil"/>
          <w:right w:val="nil"/>
          <w:between w:val="nil"/>
        </w:pBdr>
        <w:tabs>
          <w:tab w:val="left" w:pos="1200"/>
        </w:tabs>
        <w:rPr>
          <w:color w:val="000000"/>
          <w:sz w:val="24"/>
          <w:szCs w:val="24"/>
        </w:rPr>
      </w:pPr>
    </w:p>
    <w:p w14:paraId="75BC0A95" w14:textId="77777777" w:rsidR="009C198C" w:rsidRPr="008C4412" w:rsidRDefault="009C198C" w:rsidP="00BA2B6C">
      <w:pPr>
        <w:pStyle w:val="a3"/>
        <w:pBdr>
          <w:top w:val="nil"/>
          <w:left w:val="nil"/>
          <w:bottom w:val="nil"/>
          <w:right w:val="nil"/>
          <w:between w:val="nil"/>
        </w:pBdr>
        <w:tabs>
          <w:tab w:val="left" w:pos="1200"/>
        </w:tabs>
        <w:rPr>
          <w:color w:val="000000"/>
          <w:sz w:val="24"/>
          <w:szCs w:val="24"/>
        </w:rPr>
      </w:pPr>
    </w:p>
    <w:sectPr w:rsidR="009C198C" w:rsidRPr="008C44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5BE8"/>
    <w:multiLevelType w:val="hybridMultilevel"/>
    <w:tmpl w:val="22D48B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0F7C4818"/>
    <w:multiLevelType w:val="multilevel"/>
    <w:tmpl w:val="1B981F9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944FF"/>
    <w:multiLevelType w:val="multilevel"/>
    <w:tmpl w:val="7B0879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DE7624"/>
    <w:multiLevelType w:val="hybridMultilevel"/>
    <w:tmpl w:val="42E0FA24"/>
    <w:lvl w:ilvl="0" w:tplc="10000011">
      <w:start w:val="1"/>
      <w:numFmt w:val="decimal"/>
      <w:lvlText w:val="%1)"/>
      <w:lvlJc w:val="left"/>
      <w:pPr>
        <w:ind w:left="720" w:hanging="360"/>
      </w:pPr>
      <w:rPr>
        <w:rFonts w:hint="default"/>
      </w:rPr>
    </w:lvl>
    <w:lvl w:ilvl="1" w:tplc="CF9630B2">
      <w:numFmt w:val="bullet"/>
      <w:lvlText w:val="-"/>
      <w:lvlJc w:val="left"/>
      <w:pPr>
        <w:ind w:left="1440" w:hanging="360"/>
      </w:pPr>
      <w:rPr>
        <w:rFonts w:ascii="Times New Roman" w:eastAsia="Times New Roman" w:hAnsi="Times New Roman" w:cs="Times New Roman" w:hint="default"/>
      </w:r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30090F5F"/>
    <w:multiLevelType w:val="hybridMultilevel"/>
    <w:tmpl w:val="B46C004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41517CB3"/>
    <w:multiLevelType w:val="hybridMultilevel"/>
    <w:tmpl w:val="53987F7C"/>
    <w:lvl w:ilvl="0" w:tplc="1000000F">
      <w:start w:val="1"/>
      <w:numFmt w:val="decimal"/>
      <w:lvlText w:val="%1."/>
      <w:lvlJc w:val="left"/>
      <w:pPr>
        <w:ind w:left="1170" w:hanging="360"/>
      </w:pPr>
    </w:lvl>
    <w:lvl w:ilvl="1" w:tplc="10000019" w:tentative="1">
      <w:start w:val="1"/>
      <w:numFmt w:val="lowerLetter"/>
      <w:lvlText w:val="%2."/>
      <w:lvlJc w:val="left"/>
      <w:pPr>
        <w:ind w:left="1890" w:hanging="360"/>
      </w:pPr>
    </w:lvl>
    <w:lvl w:ilvl="2" w:tplc="1000001B" w:tentative="1">
      <w:start w:val="1"/>
      <w:numFmt w:val="lowerRoman"/>
      <w:lvlText w:val="%3."/>
      <w:lvlJc w:val="right"/>
      <w:pPr>
        <w:ind w:left="2610" w:hanging="180"/>
      </w:pPr>
    </w:lvl>
    <w:lvl w:ilvl="3" w:tplc="1000000F" w:tentative="1">
      <w:start w:val="1"/>
      <w:numFmt w:val="decimal"/>
      <w:lvlText w:val="%4."/>
      <w:lvlJc w:val="left"/>
      <w:pPr>
        <w:ind w:left="3330" w:hanging="360"/>
      </w:pPr>
    </w:lvl>
    <w:lvl w:ilvl="4" w:tplc="10000019" w:tentative="1">
      <w:start w:val="1"/>
      <w:numFmt w:val="lowerLetter"/>
      <w:lvlText w:val="%5."/>
      <w:lvlJc w:val="left"/>
      <w:pPr>
        <w:ind w:left="4050" w:hanging="360"/>
      </w:pPr>
    </w:lvl>
    <w:lvl w:ilvl="5" w:tplc="1000001B" w:tentative="1">
      <w:start w:val="1"/>
      <w:numFmt w:val="lowerRoman"/>
      <w:lvlText w:val="%6."/>
      <w:lvlJc w:val="right"/>
      <w:pPr>
        <w:ind w:left="4770" w:hanging="180"/>
      </w:pPr>
    </w:lvl>
    <w:lvl w:ilvl="6" w:tplc="1000000F" w:tentative="1">
      <w:start w:val="1"/>
      <w:numFmt w:val="decimal"/>
      <w:lvlText w:val="%7."/>
      <w:lvlJc w:val="left"/>
      <w:pPr>
        <w:ind w:left="5490" w:hanging="360"/>
      </w:pPr>
    </w:lvl>
    <w:lvl w:ilvl="7" w:tplc="10000019" w:tentative="1">
      <w:start w:val="1"/>
      <w:numFmt w:val="lowerLetter"/>
      <w:lvlText w:val="%8."/>
      <w:lvlJc w:val="left"/>
      <w:pPr>
        <w:ind w:left="6210" w:hanging="360"/>
      </w:pPr>
    </w:lvl>
    <w:lvl w:ilvl="8" w:tplc="1000001B" w:tentative="1">
      <w:start w:val="1"/>
      <w:numFmt w:val="lowerRoman"/>
      <w:lvlText w:val="%9."/>
      <w:lvlJc w:val="right"/>
      <w:pPr>
        <w:ind w:left="6930" w:hanging="180"/>
      </w:pPr>
    </w:lvl>
  </w:abstractNum>
  <w:abstractNum w:abstractNumId="6" w15:restartNumberingAfterBreak="0">
    <w:nsid w:val="48756CEF"/>
    <w:multiLevelType w:val="hybridMultilevel"/>
    <w:tmpl w:val="9A06562A"/>
    <w:lvl w:ilvl="0" w:tplc="2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A653628"/>
    <w:multiLevelType w:val="hybridMultilevel"/>
    <w:tmpl w:val="9B5ECACA"/>
    <w:lvl w:ilvl="0" w:tplc="10000001">
      <w:start w:val="1"/>
      <w:numFmt w:val="bullet"/>
      <w:lvlText w:val=""/>
      <w:lvlJc w:val="left"/>
      <w:pPr>
        <w:ind w:left="1170" w:hanging="360"/>
      </w:pPr>
      <w:rPr>
        <w:rFonts w:ascii="Symbol" w:hAnsi="Symbol" w:hint="default"/>
      </w:rPr>
    </w:lvl>
    <w:lvl w:ilvl="1" w:tplc="10000019" w:tentative="1">
      <w:start w:val="1"/>
      <w:numFmt w:val="lowerLetter"/>
      <w:lvlText w:val="%2."/>
      <w:lvlJc w:val="left"/>
      <w:pPr>
        <w:ind w:left="1890" w:hanging="360"/>
      </w:pPr>
    </w:lvl>
    <w:lvl w:ilvl="2" w:tplc="1000001B" w:tentative="1">
      <w:start w:val="1"/>
      <w:numFmt w:val="lowerRoman"/>
      <w:lvlText w:val="%3."/>
      <w:lvlJc w:val="right"/>
      <w:pPr>
        <w:ind w:left="2610" w:hanging="180"/>
      </w:pPr>
    </w:lvl>
    <w:lvl w:ilvl="3" w:tplc="1000000F" w:tentative="1">
      <w:start w:val="1"/>
      <w:numFmt w:val="decimal"/>
      <w:lvlText w:val="%4."/>
      <w:lvlJc w:val="left"/>
      <w:pPr>
        <w:ind w:left="3330" w:hanging="360"/>
      </w:pPr>
    </w:lvl>
    <w:lvl w:ilvl="4" w:tplc="10000019" w:tentative="1">
      <w:start w:val="1"/>
      <w:numFmt w:val="lowerLetter"/>
      <w:lvlText w:val="%5."/>
      <w:lvlJc w:val="left"/>
      <w:pPr>
        <w:ind w:left="4050" w:hanging="360"/>
      </w:pPr>
    </w:lvl>
    <w:lvl w:ilvl="5" w:tplc="1000001B" w:tentative="1">
      <w:start w:val="1"/>
      <w:numFmt w:val="lowerRoman"/>
      <w:lvlText w:val="%6."/>
      <w:lvlJc w:val="right"/>
      <w:pPr>
        <w:ind w:left="4770" w:hanging="180"/>
      </w:pPr>
    </w:lvl>
    <w:lvl w:ilvl="6" w:tplc="1000000F" w:tentative="1">
      <w:start w:val="1"/>
      <w:numFmt w:val="decimal"/>
      <w:lvlText w:val="%7."/>
      <w:lvlJc w:val="left"/>
      <w:pPr>
        <w:ind w:left="5490" w:hanging="360"/>
      </w:pPr>
    </w:lvl>
    <w:lvl w:ilvl="7" w:tplc="10000019" w:tentative="1">
      <w:start w:val="1"/>
      <w:numFmt w:val="lowerLetter"/>
      <w:lvlText w:val="%8."/>
      <w:lvlJc w:val="left"/>
      <w:pPr>
        <w:ind w:left="6210" w:hanging="360"/>
      </w:pPr>
    </w:lvl>
    <w:lvl w:ilvl="8" w:tplc="1000001B" w:tentative="1">
      <w:start w:val="1"/>
      <w:numFmt w:val="lowerRoman"/>
      <w:lvlText w:val="%9."/>
      <w:lvlJc w:val="right"/>
      <w:pPr>
        <w:ind w:left="6930" w:hanging="180"/>
      </w:pPr>
    </w:lvl>
  </w:abstractNum>
  <w:abstractNum w:abstractNumId="8" w15:restartNumberingAfterBreak="0">
    <w:nsid w:val="54156A41"/>
    <w:multiLevelType w:val="hybridMultilevel"/>
    <w:tmpl w:val="C2F6E834"/>
    <w:lvl w:ilvl="0" w:tplc="5EB22F80">
      <w:start w:val="1"/>
      <w:numFmt w:val="decimal"/>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4213E08"/>
    <w:multiLevelType w:val="hybridMultilevel"/>
    <w:tmpl w:val="05DE70FA"/>
    <w:lvl w:ilvl="0" w:tplc="20000001">
      <w:start w:val="1"/>
      <w:numFmt w:val="bullet"/>
      <w:lvlText w:val=""/>
      <w:lvlJc w:val="left"/>
      <w:pPr>
        <w:ind w:left="2149" w:hanging="360"/>
      </w:pPr>
      <w:rPr>
        <w:rFonts w:ascii="Symbol" w:hAnsi="Symbol" w:hint="default"/>
      </w:rPr>
    </w:lvl>
    <w:lvl w:ilvl="1" w:tplc="10000003" w:tentative="1">
      <w:start w:val="1"/>
      <w:numFmt w:val="bullet"/>
      <w:lvlText w:val="o"/>
      <w:lvlJc w:val="left"/>
      <w:pPr>
        <w:ind w:left="2149" w:hanging="360"/>
      </w:pPr>
      <w:rPr>
        <w:rFonts w:ascii="Courier New" w:hAnsi="Courier New" w:cs="Courier New" w:hint="default"/>
      </w:rPr>
    </w:lvl>
    <w:lvl w:ilvl="2" w:tplc="10000005" w:tentative="1">
      <w:start w:val="1"/>
      <w:numFmt w:val="bullet"/>
      <w:lvlText w:val=""/>
      <w:lvlJc w:val="left"/>
      <w:pPr>
        <w:ind w:left="2869" w:hanging="360"/>
      </w:pPr>
      <w:rPr>
        <w:rFonts w:ascii="Wingdings" w:hAnsi="Wingdings" w:hint="default"/>
      </w:rPr>
    </w:lvl>
    <w:lvl w:ilvl="3" w:tplc="10000001" w:tentative="1">
      <w:start w:val="1"/>
      <w:numFmt w:val="bullet"/>
      <w:lvlText w:val=""/>
      <w:lvlJc w:val="left"/>
      <w:pPr>
        <w:ind w:left="3589" w:hanging="360"/>
      </w:pPr>
      <w:rPr>
        <w:rFonts w:ascii="Symbol" w:hAnsi="Symbol" w:hint="default"/>
      </w:rPr>
    </w:lvl>
    <w:lvl w:ilvl="4" w:tplc="10000003" w:tentative="1">
      <w:start w:val="1"/>
      <w:numFmt w:val="bullet"/>
      <w:lvlText w:val="o"/>
      <w:lvlJc w:val="left"/>
      <w:pPr>
        <w:ind w:left="4309" w:hanging="360"/>
      </w:pPr>
      <w:rPr>
        <w:rFonts w:ascii="Courier New" w:hAnsi="Courier New" w:cs="Courier New" w:hint="default"/>
      </w:rPr>
    </w:lvl>
    <w:lvl w:ilvl="5" w:tplc="10000005" w:tentative="1">
      <w:start w:val="1"/>
      <w:numFmt w:val="bullet"/>
      <w:lvlText w:val=""/>
      <w:lvlJc w:val="left"/>
      <w:pPr>
        <w:ind w:left="5029" w:hanging="360"/>
      </w:pPr>
      <w:rPr>
        <w:rFonts w:ascii="Wingdings" w:hAnsi="Wingdings" w:hint="default"/>
      </w:rPr>
    </w:lvl>
    <w:lvl w:ilvl="6" w:tplc="10000001" w:tentative="1">
      <w:start w:val="1"/>
      <w:numFmt w:val="bullet"/>
      <w:lvlText w:val=""/>
      <w:lvlJc w:val="left"/>
      <w:pPr>
        <w:ind w:left="5749" w:hanging="360"/>
      </w:pPr>
      <w:rPr>
        <w:rFonts w:ascii="Symbol" w:hAnsi="Symbol" w:hint="default"/>
      </w:rPr>
    </w:lvl>
    <w:lvl w:ilvl="7" w:tplc="10000003" w:tentative="1">
      <w:start w:val="1"/>
      <w:numFmt w:val="bullet"/>
      <w:lvlText w:val="o"/>
      <w:lvlJc w:val="left"/>
      <w:pPr>
        <w:ind w:left="6469" w:hanging="360"/>
      </w:pPr>
      <w:rPr>
        <w:rFonts w:ascii="Courier New" w:hAnsi="Courier New" w:cs="Courier New" w:hint="default"/>
      </w:rPr>
    </w:lvl>
    <w:lvl w:ilvl="8" w:tplc="10000005" w:tentative="1">
      <w:start w:val="1"/>
      <w:numFmt w:val="bullet"/>
      <w:lvlText w:val=""/>
      <w:lvlJc w:val="left"/>
      <w:pPr>
        <w:ind w:left="7189" w:hanging="360"/>
      </w:pPr>
      <w:rPr>
        <w:rFonts w:ascii="Wingdings" w:hAnsi="Wingdings" w:hint="default"/>
      </w:rPr>
    </w:lvl>
  </w:abstractNum>
  <w:abstractNum w:abstractNumId="10" w15:restartNumberingAfterBreak="0">
    <w:nsid w:val="58684E63"/>
    <w:multiLevelType w:val="hybridMultilevel"/>
    <w:tmpl w:val="BF84B9B4"/>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1" w15:restartNumberingAfterBreak="0">
    <w:nsid w:val="65E12496"/>
    <w:multiLevelType w:val="hybridMultilevel"/>
    <w:tmpl w:val="2872E62E"/>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6"/>
  </w:num>
  <w:num w:numId="4">
    <w:abstractNumId w:val="3"/>
  </w:num>
  <w:num w:numId="5">
    <w:abstractNumId w:val="5"/>
  </w:num>
  <w:num w:numId="6">
    <w:abstractNumId w:val="9"/>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05"/>
    <w:rsid w:val="00115CFE"/>
    <w:rsid w:val="002F17AA"/>
    <w:rsid w:val="00322E7E"/>
    <w:rsid w:val="003327D2"/>
    <w:rsid w:val="00346F79"/>
    <w:rsid w:val="00390A93"/>
    <w:rsid w:val="003E1FB6"/>
    <w:rsid w:val="004120E2"/>
    <w:rsid w:val="00441D20"/>
    <w:rsid w:val="005770B3"/>
    <w:rsid w:val="0066617B"/>
    <w:rsid w:val="00692D35"/>
    <w:rsid w:val="00762B69"/>
    <w:rsid w:val="007A6292"/>
    <w:rsid w:val="00813243"/>
    <w:rsid w:val="00824CFE"/>
    <w:rsid w:val="00836F14"/>
    <w:rsid w:val="008E71EE"/>
    <w:rsid w:val="00997499"/>
    <w:rsid w:val="009C198C"/>
    <w:rsid w:val="009E7E40"/>
    <w:rsid w:val="00A240E8"/>
    <w:rsid w:val="00A367BE"/>
    <w:rsid w:val="00AC5132"/>
    <w:rsid w:val="00B52D12"/>
    <w:rsid w:val="00BA2B6C"/>
    <w:rsid w:val="00C15C86"/>
    <w:rsid w:val="00C445A5"/>
    <w:rsid w:val="00C44722"/>
    <w:rsid w:val="00C54F1D"/>
    <w:rsid w:val="00CC2993"/>
    <w:rsid w:val="00E85705"/>
    <w:rsid w:val="00F226D9"/>
    <w:rsid w:val="00FB59E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0765"/>
  <w15:chartTrackingRefBased/>
  <w15:docId w15:val="{052AE810-72A0-46F0-8E40-B975F594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B6C"/>
    <w:pPr>
      <w:spacing w:after="0" w:line="240" w:lineRule="auto"/>
    </w:pPr>
    <w:rPr>
      <w:rFonts w:ascii="Times New Roman" w:eastAsia="Times New Roman" w:hAnsi="Times New Roman" w:cs="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B6C"/>
    <w:pPr>
      <w:ind w:left="720"/>
      <w:contextualSpacing/>
    </w:pPr>
  </w:style>
  <w:style w:type="character" w:styleId="a4">
    <w:name w:val="Strong"/>
    <w:basedOn w:val="a0"/>
    <w:uiPriority w:val="22"/>
    <w:qFormat/>
    <w:rsid w:val="002F17AA"/>
    <w:rPr>
      <w:b/>
      <w:bCs/>
    </w:rPr>
  </w:style>
  <w:style w:type="paragraph" w:styleId="a5">
    <w:name w:val="Normal (Web)"/>
    <w:basedOn w:val="a"/>
    <w:uiPriority w:val="99"/>
    <w:semiHidden/>
    <w:unhideWhenUsed/>
    <w:rsid w:val="003E1FB6"/>
    <w:pPr>
      <w:spacing w:before="100" w:beforeAutospacing="1" w:after="100" w:afterAutospacing="1"/>
    </w:pPr>
    <w:rPr>
      <w:sz w:val="24"/>
      <w:szCs w:val="24"/>
    </w:rPr>
  </w:style>
  <w:style w:type="character" w:styleId="a6">
    <w:name w:val="Hyperlink"/>
    <w:uiPriority w:val="99"/>
    <w:unhideWhenUsed/>
    <w:rsid w:val="00441D20"/>
    <w:rPr>
      <w:color w:val="0000FF"/>
      <w:u w:val="single"/>
    </w:rPr>
  </w:style>
  <w:style w:type="paragraph" w:styleId="HTML">
    <w:name w:val="HTML Preformatted"/>
    <w:basedOn w:val="a"/>
    <w:link w:val="HTML0"/>
    <w:uiPriority w:val="99"/>
    <w:unhideWhenUsed/>
    <w:rsid w:val="00F2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uiPriority w:val="99"/>
    <w:rsid w:val="00F226D9"/>
    <w:rPr>
      <w:rFonts w:ascii="Courier New" w:eastAsia="Times New Roman" w:hAnsi="Courier New" w:cs="Courier New"/>
      <w:sz w:val="20"/>
      <w:szCs w:val="20"/>
      <w:lang w:val="ru-RU" w:eastAsia="ru-RU"/>
    </w:rPr>
  </w:style>
  <w:style w:type="character" w:styleId="a7">
    <w:name w:val="FollowedHyperlink"/>
    <w:basedOn w:val="a0"/>
    <w:uiPriority w:val="99"/>
    <w:semiHidden/>
    <w:unhideWhenUsed/>
    <w:rsid w:val="00115C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64958">
      <w:bodyDiv w:val="1"/>
      <w:marLeft w:val="0"/>
      <w:marRight w:val="0"/>
      <w:marTop w:val="0"/>
      <w:marBottom w:val="0"/>
      <w:divBdr>
        <w:top w:val="none" w:sz="0" w:space="0" w:color="auto"/>
        <w:left w:val="none" w:sz="0" w:space="0" w:color="auto"/>
        <w:bottom w:val="none" w:sz="0" w:space="0" w:color="auto"/>
        <w:right w:val="none" w:sz="0" w:space="0" w:color="auto"/>
      </w:divBdr>
    </w:div>
    <w:div w:id="1859810471">
      <w:bodyDiv w:val="1"/>
      <w:marLeft w:val="0"/>
      <w:marRight w:val="0"/>
      <w:marTop w:val="0"/>
      <w:marBottom w:val="0"/>
      <w:divBdr>
        <w:top w:val="none" w:sz="0" w:space="0" w:color="auto"/>
        <w:left w:val="none" w:sz="0" w:space="0" w:color="auto"/>
        <w:bottom w:val="none" w:sz="0" w:space="0" w:color="auto"/>
        <w:right w:val="none" w:sz="0" w:space="0" w:color="auto"/>
      </w:divBdr>
      <w:divsChild>
        <w:div w:id="2045212302">
          <w:marLeft w:val="0"/>
          <w:marRight w:val="0"/>
          <w:marTop w:val="0"/>
          <w:marBottom w:val="0"/>
          <w:divBdr>
            <w:top w:val="none" w:sz="0" w:space="0" w:color="auto"/>
            <w:left w:val="none" w:sz="0" w:space="0" w:color="auto"/>
            <w:bottom w:val="none" w:sz="0" w:space="0" w:color="auto"/>
            <w:right w:val="none" w:sz="0" w:space="0" w:color="auto"/>
          </w:divBdr>
        </w:div>
        <w:div w:id="1609004530">
          <w:marLeft w:val="0"/>
          <w:marRight w:val="0"/>
          <w:marTop w:val="0"/>
          <w:marBottom w:val="0"/>
          <w:divBdr>
            <w:top w:val="none" w:sz="0" w:space="0" w:color="auto"/>
            <w:left w:val="none" w:sz="0" w:space="0" w:color="auto"/>
            <w:bottom w:val="none" w:sz="0" w:space="0" w:color="auto"/>
            <w:right w:val="none" w:sz="0" w:space="0" w:color="auto"/>
          </w:divBdr>
        </w:div>
      </w:divsChild>
    </w:div>
    <w:div w:id="2095668446">
      <w:bodyDiv w:val="1"/>
      <w:marLeft w:val="0"/>
      <w:marRight w:val="0"/>
      <w:marTop w:val="0"/>
      <w:marBottom w:val="0"/>
      <w:divBdr>
        <w:top w:val="none" w:sz="0" w:space="0" w:color="auto"/>
        <w:left w:val="none" w:sz="0" w:space="0" w:color="auto"/>
        <w:bottom w:val="none" w:sz="0" w:space="0" w:color="auto"/>
        <w:right w:val="none" w:sz="0" w:space="0" w:color="auto"/>
      </w:divBdr>
      <w:divsChild>
        <w:div w:id="395401848">
          <w:marLeft w:val="0"/>
          <w:marRight w:val="0"/>
          <w:marTop w:val="0"/>
          <w:marBottom w:val="0"/>
          <w:divBdr>
            <w:top w:val="none" w:sz="0" w:space="0" w:color="auto"/>
            <w:left w:val="none" w:sz="0" w:space="0" w:color="auto"/>
            <w:bottom w:val="none" w:sz="0" w:space="0" w:color="auto"/>
            <w:right w:val="none" w:sz="0" w:space="0" w:color="auto"/>
          </w:divBdr>
        </w:div>
        <w:div w:id="1495494010">
          <w:marLeft w:val="0"/>
          <w:marRight w:val="0"/>
          <w:marTop w:val="0"/>
          <w:marBottom w:val="0"/>
          <w:divBdr>
            <w:top w:val="none" w:sz="0" w:space="0" w:color="auto"/>
            <w:left w:val="none" w:sz="0" w:space="0" w:color="auto"/>
            <w:bottom w:val="none" w:sz="0" w:space="0" w:color="auto"/>
            <w:right w:val="none" w:sz="0" w:space="0" w:color="auto"/>
          </w:divBdr>
        </w:div>
      </w:divsChild>
    </w:div>
    <w:div w:id="2099131998">
      <w:bodyDiv w:val="1"/>
      <w:marLeft w:val="0"/>
      <w:marRight w:val="0"/>
      <w:marTop w:val="0"/>
      <w:marBottom w:val="0"/>
      <w:divBdr>
        <w:top w:val="none" w:sz="0" w:space="0" w:color="auto"/>
        <w:left w:val="none" w:sz="0" w:space="0" w:color="auto"/>
        <w:bottom w:val="none" w:sz="0" w:space="0" w:color="auto"/>
        <w:right w:val="none" w:sz="0" w:space="0" w:color="auto"/>
      </w:divBdr>
      <w:divsChild>
        <w:div w:id="1096514985">
          <w:marLeft w:val="0"/>
          <w:marRight w:val="0"/>
          <w:marTop w:val="0"/>
          <w:marBottom w:val="0"/>
          <w:divBdr>
            <w:top w:val="none" w:sz="0" w:space="0" w:color="auto"/>
            <w:left w:val="none" w:sz="0" w:space="0" w:color="auto"/>
            <w:bottom w:val="none" w:sz="0" w:space="0" w:color="auto"/>
            <w:right w:val="none" w:sz="0" w:space="0" w:color="auto"/>
          </w:divBdr>
        </w:div>
        <w:div w:id="1984040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go/1360-98-%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olog-ua.com/news/publichne-zvernennya-shchodo-neobhidnosti-vnesennya-zmin-do-zakonu-ukrayiny-pro-ohoronu" TargetMode="External"/><Relationship Id="rId5" Type="http://schemas.openxmlformats.org/officeDocument/2006/relationships/hyperlink" Target="http://ecobusinessforum_2021_kyiv.tilda.w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5</Pages>
  <Words>1967</Words>
  <Characters>11215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Циганок</dc:creator>
  <cp:keywords/>
  <dc:description/>
  <cp:lastModifiedBy>Максим Циганок</cp:lastModifiedBy>
  <cp:revision>26</cp:revision>
  <dcterms:created xsi:type="dcterms:W3CDTF">2021-10-18T09:11:00Z</dcterms:created>
  <dcterms:modified xsi:type="dcterms:W3CDTF">2021-10-25T12:46:00Z</dcterms:modified>
</cp:coreProperties>
</file>