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0B08" w14:textId="77777777" w:rsidR="004223FB" w:rsidRPr="001245DA" w:rsidRDefault="004223FB" w:rsidP="004223F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45DA">
        <w:rPr>
          <w:rFonts w:ascii="Times New Roman" w:hAnsi="Times New Roman"/>
          <w:b/>
          <w:sz w:val="28"/>
          <w:szCs w:val="28"/>
        </w:rPr>
        <w:t xml:space="preserve">Пояснювальна записка </w:t>
      </w:r>
    </w:p>
    <w:p w14:paraId="5D92FCFC" w14:textId="4BE9EED5" w:rsidR="004223FB" w:rsidRPr="001245DA" w:rsidRDefault="004223FB" w:rsidP="004223F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5DA">
        <w:rPr>
          <w:rFonts w:ascii="Times New Roman" w:hAnsi="Times New Roman"/>
          <w:b/>
          <w:sz w:val="28"/>
          <w:szCs w:val="28"/>
        </w:rPr>
        <w:t xml:space="preserve">до </w:t>
      </w:r>
      <w:r w:rsidRPr="001245DA"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>є</w:t>
      </w:r>
      <w:r w:rsidRPr="001245DA">
        <w:rPr>
          <w:rFonts w:ascii="Times New Roman" w:hAnsi="Times New Roman"/>
          <w:b/>
          <w:bCs/>
          <w:sz w:val="28"/>
          <w:szCs w:val="28"/>
        </w:rPr>
        <w:t xml:space="preserve">кту Закону України </w:t>
      </w:r>
    </w:p>
    <w:p w14:paraId="43D97D15" w14:textId="77777777" w:rsidR="004223FB" w:rsidRDefault="004223FB" w:rsidP="004223F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23FB">
        <w:rPr>
          <w:rFonts w:ascii="Times New Roman" w:hAnsi="Times New Roman"/>
          <w:b/>
          <w:sz w:val="28"/>
          <w:szCs w:val="28"/>
        </w:rPr>
        <w:t xml:space="preserve">Про внесення змін до Закону України </w:t>
      </w:r>
    </w:p>
    <w:p w14:paraId="00464C62" w14:textId="36CD37A4" w:rsidR="004223FB" w:rsidRDefault="004223FB" w:rsidP="004223F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23FB">
        <w:rPr>
          <w:rFonts w:ascii="Times New Roman" w:hAnsi="Times New Roman"/>
          <w:b/>
          <w:sz w:val="28"/>
          <w:szCs w:val="28"/>
        </w:rPr>
        <w:t>«Про охорону навколишнього природного середовища» щодо створення служби з охорони довкілля</w:t>
      </w:r>
    </w:p>
    <w:p w14:paraId="79DC57A1" w14:textId="77777777" w:rsidR="00173E21" w:rsidRPr="007C490C" w:rsidRDefault="00173E21" w:rsidP="004223F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3ECF663" w14:textId="77777777" w:rsidR="004223FB" w:rsidRDefault="004223FB" w:rsidP="004223F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70107">
        <w:rPr>
          <w:rFonts w:ascii="Times New Roman" w:hAnsi="Times New Roman"/>
          <w:b/>
          <w:sz w:val="28"/>
          <w:szCs w:val="28"/>
        </w:rPr>
        <w:t>Резюме</w:t>
      </w:r>
    </w:p>
    <w:p w14:paraId="1CDDECE6" w14:textId="2DDAF20B" w:rsidR="0007457C" w:rsidRDefault="004223FB" w:rsidP="0007457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18D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r w:rsidRPr="0092218D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оптимізувати </w:t>
      </w:r>
      <w:r w:rsidR="0007457C">
        <w:rPr>
          <w:rFonts w:ascii="Times New Roman" w:hAnsi="Times New Roman"/>
          <w:sz w:val="28"/>
          <w:szCs w:val="28"/>
        </w:rPr>
        <w:t>в</w:t>
      </w:r>
      <w:r w:rsidR="0007457C" w:rsidRPr="004223FB">
        <w:rPr>
          <w:rFonts w:ascii="Times New Roman" w:hAnsi="Times New Roman"/>
          <w:sz w:val="28"/>
          <w:szCs w:val="28"/>
        </w:rPr>
        <w:t xml:space="preserve">провадження </w:t>
      </w:r>
      <w:proofErr w:type="spellStart"/>
      <w:r w:rsidR="0007457C" w:rsidRPr="004223FB">
        <w:rPr>
          <w:rFonts w:ascii="Times New Roman" w:hAnsi="Times New Roman"/>
          <w:sz w:val="28"/>
          <w:szCs w:val="28"/>
        </w:rPr>
        <w:t>екосистемного</w:t>
      </w:r>
      <w:proofErr w:type="spellEnd"/>
      <w:r w:rsidR="0007457C" w:rsidRPr="004223FB">
        <w:rPr>
          <w:rFonts w:ascii="Times New Roman" w:hAnsi="Times New Roman"/>
          <w:sz w:val="28"/>
          <w:szCs w:val="28"/>
        </w:rPr>
        <w:t xml:space="preserve"> підходу в галузев</w:t>
      </w:r>
      <w:r w:rsidR="0007457C">
        <w:rPr>
          <w:rFonts w:ascii="Times New Roman" w:hAnsi="Times New Roman"/>
          <w:sz w:val="28"/>
          <w:szCs w:val="28"/>
        </w:rPr>
        <w:t>е виробництво</w:t>
      </w:r>
      <w:r w:rsidR="0007457C" w:rsidRPr="004223FB">
        <w:rPr>
          <w:rFonts w:ascii="Times New Roman" w:hAnsi="Times New Roman"/>
          <w:sz w:val="28"/>
          <w:szCs w:val="28"/>
        </w:rPr>
        <w:t xml:space="preserve"> та удосконалення системи інтегрованого екологічного управління, інтеграція екологічної політики до інших політик, обов’язкове врахування екологічної складової під час розроблення та затвердження документів планування та у процесі прийняття рішень про провадження господарської діяльності, яка може мати значний вплив на довкілля, у поєднанні з поліпшенням екологічних характеристик продукції, є шляхом до сучасної системної екологічної політики, що реалізується у країнах - членах Європейського Союзу.</w:t>
      </w:r>
    </w:p>
    <w:p w14:paraId="348CF946" w14:textId="77777777" w:rsidR="0007457C" w:rsidRDefault="0007457C" w:rsidP="004223F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566A3" w14:textId="77777777" w:rsidR="004223FB" w:rsidRPr="00FE143C" w:rsidRDefault="004223FB" w:rsidP="004223F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7B01">
        <w:rPr>
          <w:rFonts w:ascii="Times New Roman" w:hAnsi="Times New Roman"/>
          <w:b/>
          <w:sz w:val="28"/>
          <w:szCs w:val="28"/>
        </w:rPr>
        <w:t>Проблема, яка потребує розв'язання</w:t>
      </w:r>
    </w:p>
    <w:p w14:paraId="0BF20613" w14:textId="39BD4303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Закону України «</w:t>
      </w:r>
      <w:r w:rsidRPr="004223FB">
        <w:rPr>
          <w:rFonts w:ascii="Times New Roman" w:hAnsi="Times New Roman"/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23FB">
        <w:rPr>
          <w:rFonts w:ascii="Times New Roman" w:hAnsi="Times New Roman"/>
          <w:sz w:val="28"/>
          <w:szCs w:val="28"/>
        </w:rPr>
        <w:t>(Відомості Верховної Ради (ВВР), 2019, № 16, ст.70)</w:t>
      </w:r>
      <w:r>
        <w:rPr>
          <w:rFonts w:ascii="Times New Roman" w:hAnsi="Times New Roman"/>
          <w:sz w:val="28"/>
          <w:szCs w:val="28"/>
        </w:rPr>
        <w:t xml:space="preserve"> серед п</w:t>
      </w:r>
      <w:r w:rsidRPr="004223FB">
        <w:rPr>
          <w:rFonts w:ascii="Times New Roman" w:hAnsi="Times New Roman"/>
          <w:sz w:val="28"/>
          <w:szCs w:val="28"/>
        </w:rPr>
        <w:t>ершопричин екологічних проблем України є:</w:t>
      </w:r>
    </w:p>
    <w:p w14:paraId="67335BE7" w14:textId="2EF24892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3FB">
        <w:rPr>
          <w:rFonts w:ascii="Times New Roman" w:hAnsi="Times New Roman"/>
          <w:sz w:val="28"/>
          <w:szCs w:val="28"/>
        </w:rPr>
        <w:t xml:space="preserve">підпорядкованість екологічних пріоритетів економічній доцільності; </w:t>
      </w:r>
    </w:p>
    <w:p w14:paraId="79F0D6FB" w14:textId="740D6243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3FB">
        <w:rPr>
          <w:rFonts w:ascii="Times New Roman" w:hAnsi="Times New Roman"/>
          <w:sz w:val="28"/>
          <w:szCs w:val="28"/>
        </w:rPr>
        <w:t>неефективна система управління у сфері охорони навколишнього природного середовища та регулювання використання природних ресурсів, незадовільний стан системи державного моніторингу навколишнього природного середовища;</w:t>
      </w:r>
    </w:p>
    <w:p w14:paraId="3624D3D0" w14:textId="77777777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3FB">
        <w:rPr>
          <w:rFonts w:ascii="Times New Roman" w:hAnsi="Times New Roman"/>
          <w:sz w:val="28"/>
          <w:szCs w:val="28"/>
        </w:rPr>
        <w:t>низький рівень розуміння в суспільстві пріоритетів збереження довкілля та переваг збалансованого (сталого) розвитку, недосконалість системи екологічної освіти та просвіти;</w:t>
      </w:r>
    </w:p>
    <w:p w14:paraId="21D964FB" w14:textId="77777777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3FB">
        <w:rPr>
          <w:rFonts w:ascii="Times New Roman" w:hAnsi="Times New Roman"/>
          <w:sz w:val="28"/>
          <w:szCs w:val="28"/>
        </w:rPr>
        <w:t>незадовільний рівень дотримання природоохоронного законодавства та екологічних прав і обов’язків громадян;</w:t>
      </w:r>
    </w:p>
    <w:p w14:paraId="742BE68B" w14:textId="1069FDFF" w:rsid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відсутність належного в</w:t>
      </w:r>
      <w:r w:rsidRPr="004223FB">
        <w:rPr>
          <w:rFonts w:ascii="Times New Roman" w:hAnsi="Times New Roman"/>
          <w:sz w:val="28"/>
          <w:szCs w:val="28"/>
        </w:rPr>
        <w:t xml:space="preserve">провадження </w:t>
      </w:r>
      <w:proofErr w:type="spellStart"/>
      <w:r w:rsidRPr="004223FB">
        <w:rPr>
          <w:rFonts w:ascii="Times New Roman" w:hAnsi="Times New Roman"/>
          <w:sz w:val="28"/>
          <w:szCs w:val="28"/>
        </w:rPr>
        <w:t>екосистемного</w:t>
      </w:r>
      <w:proofErr w:type="spellEnd"/>
      <w:r w:rsidRPr="004223FB">
        <w:rPr>
          <w:rFonts w:ascii="Times New Roman" w:hAnsi="Times New Roman"/>
          <w:sz w:val="28"/>
          <w:szCs w:val="28"/>
        </w:rPr>
        <w:t xml:space="preserve"> підходу в галузеву політику та удосконалення системи інтегрованого екологічного управління</w:t>
      </w:r>
      <w:r>
        <w:rPr>
          <w:rFonts w:ascii="Times New Roman" w:hAnsi="Times New Roman"/>
          <w:sz w:val="28"/>
          <w:szCs w:val="28"/>
        </w:rPr>
        <w:t>.</w:t>
      </w:r>
    </w:p>
    <w:p w14:paraId="0536F1F0" w14:textId="33E0AE40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Водночас, </w:t>
      </w:r>
      <w:r w:rsidR="005E2A25">
        <w:rPr>
          <w:rFonts w:ascii="Times New Roman" w:hAnsi="Times New Roman"/>
          <w:sz w:val="28"/>
          <w:szCs w:val="28"/>
        </w:rPr>
        <w:t>як визначено Законом України «</w:t>
      </w:r>
      <w:r w:rsidR="005E2A25" w:rsidRPr="004223FB">
        <w:rPr>
          <w:rFonts w:ascii="Times New Roman" w:hAnsi="Times New Roman"/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 w:rsidR="005E2A25">
        <w:rPr>
          <w:rFonts w:ascii="Times New Roman" w:hAnsi="Times New Roman"/>
          <w:sz w:val="28"/>
          <w:szCs w:val="28"/>
        </w:rPr>
        <w:t xml:space="preserve">» </w:t>
      </w:r>
      <w:r w:rsidR="005E2A25" w:rsidRPr="0007457C">
        <w:rPr>
          <w:rFonts w:ascii="Times New Roman" w:hAnsi="Times New Roman"/>
          <w:b/>
          <w:bCs/>
          <w:sz w:val="28"/>
          <w:szCs w:val="28"/>
        </w:rPr>
        <w:t>з</w:t>
      </w:r>
      <w:r w:rsidRPr="0007457C">
        <w:rPr>
          <w:rFonts w:ascii="Times New Roman" w:hAnsi="Times New Roman"/>
          <w:b/>
          <w:bCs/>
          <w:sz w:val="28"/>
          <w:szCs w:val="28"/>
        </w:rPr>
        <w:t>апровадження міжнародних стандартів систем екологічного управління на підприємствах і в компаніях сприятиме розвитку системи управління навколишнім природним середовищем та реалізації в Україні міжнародних природоохоронних ініціатив</w:t>
      </w:r>
      <w:r w:rsidRPr="004223FB">
        <w:rPr>
          <w:rFonts w:ascii="Times New Roman" w:hAnsi="Times New Roman"/>
          <w:sz w:val="28"/>
          <w:szCs w:val="28"/>
        </w:rPr>
        <w:t>.</w:t>
      </w:r>
    </w:p>
    <w:p w14:paraId="5B8428BC" w14:textId="43845BD3" w:rsidR="005E2A25" w:rsidRDefault="0007457C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57C">
        <w:rPr>
          <w:rFonts w:ascii="Times New Roman" w:hAnsi="Times New Roman"/>
          <w:b/>
          <w:bCs/>
          <w:sz w:val="28"/>
          <w:szCs w:val="28"/>
        </w:rPr>
        <w:t xml:space="preserve">Удосконалення та розвиток системи природоохоронного управління визначено </w:t>
      </w:r>
      <w:r w:rsidR="005E2A25" w:rsidRPr="0007457C">
        <w:rPr>
          <w:rFonts w:ascii="Times New Roman" w:hAnsi="Times New Roman"/>
          <w:b/>
          <w:bCs/>
          <w:sz w:val="28"/>
          <w:szCs w:val="28"/>
        </w:rPr>
        <w:t>Законом України «Про Основні засади (стратегію) державної екологічної політики України на період до 2030 року»</w:t>
      </w:r>
      <w:r w:rsidRPr="0007457C">
        <w:rPr>
          <w:rFonts w:ascii="Times New Roman" w:hAnsi="Times New Roman"/>
          <w:b/>
          <w:bCs/>
          <w:sz w:val="28"/>
          <w:szCs w:val="28"/>
        </w:rPr>
        <w:t xml:space="preserve"> як окрему ціль</w:t>
      </w:r>
      <w:r>
        <w:rPr>
          <w:rFonts w:ascii="Times New Roman" w:hAnsi="Times New Roman"/>
          <w:sz w:val="28"/>
          <w:szCs w:val="28"/>
        </w:rPr>
        <w:t>, завданнями якої є:</w:t>
      </w:r>
    </w:p>
    <w:p w14:paraId="7C10D3A2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>укріплення інституційної спроможності щодо планування, моніторингу та оцінки ефективності впровадження екологічної політики;</w:t>
      </w:r>
    </w:p>
    <w:p w14:paraId="4387B098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>запровадження екологічного обліку для оцінки ефективності політики та управління;</w:t>
      </w:r>
    </w:p>
    <w:p w14:paraId="14307618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lastRenderedPageBreak/>
        <w:t>забезпечення науково-інформаційної та інноваційної підтримки процесу прийняття управлінських рішень;</w:t>
      </w:r>
    </w:p>
    <w:p w14:paraId="2BD408C6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 xml:space="preserve">посилення </w:t>
      </w:r>
      <w:proofErr w:type="spellStart"/>
      <w:r w:rsidRPr="005E2A25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5E2A25">
        <w:rPr>
          <w:rFonts w:ascii="Times New Roman" w:hAnsi="Times New Roman"/>
          <w:sz w:val="28"/>
          <w:szCs w:val="28"/>
        </w:rPr>
        <w:t xml:space="preserve"> природоохоронного управління у проведенні комплексного моніторингу стану навколишнього природного середовища та державного контролю у сфері охорони навколишнього природного середовища, раціонального використання, відтворення і охорони природних ресурсів;</w:t>
      </w:r>
    </w:p>
    <w:p w14:paraId="30A3BF72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>розмежування функцій з охорони навколишнього природного середовища та господарської діяльності з використання природних ресурсів;</w:t>
      </w:r>
    </w:p>
    <w:p w14:paraId="7766FCD2" w14:textId="77777777" w:rsidR="005E2A25" w:rsidRP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>забезпечення чіткого розподілу повноважень у сфері охорони навколишнього природного середовища на державному, регіональному та місцевому рівнях;</w:t>
      </w:r>
    </w:p>
    <w:p w14:paraId="1D7E9819" w14:textId="47C38099" w:rsidR="005E2A25" w:rsidRDefault="005E2A25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A25">
        <w:rPr>
          <w:rFonts w:ascii="Times New Roman" w:hAnsi="Times New Roman"/>
          <w:sz w:val="28"/>
          <w:szCs w:val="28"/>
        </w:rPr>
        <w:t>удосконалення кадрової політики та професійної підготовки фахівців у системі охорони навколишнього природного середовища та природокористування.</w:t>
      </w:r>
    </w:p>
    <w:p w14:paraId="237F7A44" w14:textId="2900F064" w:rsidR="00E26A3B" w:rsidRPr="000B244F" w:rsidRDefault="0007457C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Водночас, </w:t>
      </w:r>
      <w:r w:rsidR="00E26A3B">
        <w:rPr>
          <w:rFonts w:ascii="Times New Roman" w:hAnsi="Times New Roman"/>
          <w:sz w:val="28"/>
          <w:szCs w:val="28"/>
        </w:rPr>
        <w:t xml:space="preserve">за </w:t>
      </w:r>
      <w:r w:rsidR="000B244F">
        <w:rPr>
          <w:rFonts w:ascii="Times New Roman" w:hAnsi="Times New Roman"/>
          <w:sz w:val="28"/>
          <w:szCs w:val="28"/>
        </w:rPr>
        <w:t>результатами дослідження</w:t>
      </w:r>
      <w:r w:rsidR="00E26A3B">
        <w:rPr>
          <w:rFonts w:ascii="Times New Roman" w:hAnsi="Times New Roman"/>
          <w:sz w:val="28"/>
          <w:szCs w:val="28"/>
        </w:rPr>
        <w:t xml:space="preserve"> Професійної асоціації екологів України (надалі – ПАЕУ) щодо </w:t>
      </w:r>
      <w:r w:rsidR="00E26A3B" w:rsidRPr="00E26A3B">
        <w:rPr>
          <w:rFonts w:ascii="Times New Roman" w:hAnsi="Times New Roman"/>
          <w:sz w:val="28"/>
          <w:szCs w:val="28"/>
        </w:rPr>
        <w:t>системи природоохоронного управління</w:t>
      </w:r>
      <w:r w:rsidR="00E26A3B">
        <w:rPr>
          <w:rFonts w:ascii="Times New Roman" w:hAnsi="Times New Roman"/>
          <w:sz w:val="28"/>
          <w:szCs w:val="28"/>
        </w:rPr>
        <w:t xml:space="preserve"> суб’єктів господарювання виявлено, що </w:t>
      </w:r>
      <w:r w:rsidR="00E26A3B" w:rsidRPr="000B244F">
        <w:rPr>
          <w:rFonts w:ascii="Times New Roman" w:hAnsi="Times New Roman"/>
          <w:b/>
          <w:bCs/>
          <w:sz w:val="28"/>
          <w:szCs w:val="28"/>
        </w:rPr>
        <w:t>у більшості випадків функція управління охороною довкілля на підприємстві здійснюється:</w:t>
      </w:r>
    </w:p>
    <w:p w14:paraId="32294A58" w14:textId="0CB7DC3D" w:rsidR="0007457C" w:rsidRPr="000B244F" w:rsidRDefault="00E26A3B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244F">
        <w:rPr>
          <w:rFonts w:ascii="Times New Roman" w:hAnsi="Times New Roman"/>
          <w:b/>
          <w:bCs/>
          <w:sz w:val="28"/>
          <w:szCs w:val="28"/>
        </w:rPr>
        <w:t xml:space="preserve">- працівником, який не має профільної освіти, за сумісництвом, </w:t>
      </w:r>
    </w:p>
    <w:p w14:paraId="0488BF38" w14:textId="7844A508" w:rsidR="00E26A3B" w:rsidRPr="000B244F" w:rsidRDefault="00E26A3B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244F">
        <w:rPr>
          <w:rFonts w:ascii="Times New Roman" w:hAnsi="Times New Roman"/>
          <w:b/>
          <w:bCs/>
          <w:sz w:val="28"/>
          <w:szCs w:val="28"/>
        </w:rPr>
        <w:t xml:space="preserve">- екологом, який працює у складі служби головного інженера чи </w:t>
      </w:r>
      <w:r w:rsidR="000B244F" w:rsidRPr="000B244F">
        <w:rPr>
          <w:rFonts w:ascii="Times New Roman" w:hAnsi="Times New Roman"/>
          <w:b/>
          <w:bCs/>
          <w:sz w:val="28"/>
          <w:szCs w:val="28"/>
        </w:rPr>
        <w:t>служби</w:t>
      </w:r>
      <w:r w:rsidRPr="000B244F">
        <w:rPr>
          <w:rFonts w:ascii="Times New Roman" w:hAnsi="Times New Roman"/>
          <w:b/>
          <w:bCs/>
          <w:sz w:val="28"/>
          <w:szCs w:val="28"/>
        </w:rPr>
        <w:t xml:space="preserve"> охорони праці</w:t>
      </w:r>
      <w:r w:rsidR="000B244F" w:rsidRPr="000B244F">
        <w:rPr>
          <w:rFonts w:ascii="Times New Roman" w:hAnsi="Times New Roman"/>
          <w:b/>
          <w:bCs/>
          <w:sz w:val="28"/>
          <w:szCs w:val="28"/>
        </w:rPr>
        <w:t>,</w:t>
      </w:r>
    </w:p>
    <w:p w14:paraId="0016DCF8" w14:textId="7CDAA700" w:rsidR="000B244F" w:rsidRPr="000B244F" w:rsidRDefault="000B244F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244F">
        <w:rPr>
          <w:rFonts w:ascii="Times New Roman" w:hAnsi="Times New Roman"/>
          <w:b/>
          <w:bCs/>
          <w:sz w:val="28"/>
          <w:szCs w:val="28"/>
        </w:rPr>
        <w:t>- сторонньою організацією за договором,</w:t>
      </w:r>
    </w:p>
    <w:p w14:paraId="6B45A368" w14:textId="36BB1EB1" w:rsidR="000B244F" w:rsidRPr="000B244F" w:rsidRDefault="000B244F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B244F">
        <w:rPr>
          <w:rFonts w:ascii="Times New Roman" w:hAnsi="Times New Roman"/>
          <w:b/>
          <w:bCs/>
          <w:sz w:val="28"/>
          <w:szCs w:val="28"/>
        </w:rPr>
        <w:t>- відсутня.</w:t>
      </w:r>
    </w:p>
    <w:p w14:paraId="439539ED" w14:textId="2174CD90" w:rsidR="000B244F" w:rsidRDefault="000B244F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 ситуація призводить до наступних негативних наслідків:</w:t>
      </w:r>
    </w:p>
    <w:p w14:paraId="18FECF8D" w14:textId="77777777" w:rsidR="000B244F" w:rsidRDefault="000B244F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B244F" w14:paraId="5B2414B0" w14:textId="77777777" w:rsidTr="000B244F">
        <w:tc>
          <w:tcPr>
            <w:tcW w:w="4956" w:type="dxa"/>
            <w:vAlign w:val="center"/>
          </w:tcPr>
          <w:p w14:paraId="4C5B654D" w14:textId="4BBCDE5B" w:rsidR="000B244F" w:rsidRPr="000B244F" w:rsidRDefault="000B244F" w:rsidP="000B244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44F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управління охороною довкілля на підприємстві</w:t>
            </w:r>
          </w:p>
        </w:tc>
        <w:tc>
          <w:tcPr>
            <w:tcW w:w="4957" w:type="dxa"/>
            <w:vAlign w:val="center"/>
          </w:tcPr>
          <w:p w14:paraId="694A1C14" w14:textId="13E7E0C9" w:rsidR="000B244F" w:rsidRPr="000B244F" w:rsidRDefault="000B244F" w:rsidP="000B244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0B244F">
              <w:rPr>
                <w:rFonts w:ascii="Times New Roman" w:hAnsi="Times New Roman"/>
                <w:b/>
                <w:bCs/>
                <w:sz w:val="28"/>
                <w:szCs w:val="28"/>
              </w:rPr>
              <w:t>едоліки</w:t>
            </w:r>
          </w:p>
        </w:tc>
      </w:tr>
      <w:tr w:rsidR="000B244F" w14:paraId="6920974D" w14:textId="77777777" w:rsidTr="000B244F">
        <w:tc>
          <w:tcPr>
            <w:tcW w:w="4956" w:type="dxa"/>
            <w:vAlign w:val="center"/>
          </w:tcPr>
          <w:p w14:paraId="123A9395" w14:textId="6BAF7AC2" w:rsidR="000B244F" w:rsidRP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рацівник за сумісництвом, який не має профільної освіти</w:t>
            </w:r>
          </w:p>
        </w:tc>
        <w:tc>
          <w:tcPr>
            <w:tcW w:w="4957" w:type="dxa"/>
            <w:vAlign w:val="center"/>
          </w:tcPr>
          <w:p w14:paraId="34EE7805" w14:textId="118600A7" w:rsidR="000B244F" w:rsidRP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B244F">
              <w:rPr>
                <w:rFonts w:ascii="Times New Roman" w:hAnsi="Times New Roman"/>
                <w:sz w:val="28"/>
                <w:szCs w:val="28"/>
              </w:rPr>
              <w:t xml:space="preserve">Недостатня компетентність </w:t>
            </w:r>
            <w:r>
              <w:rPr>
                <w:rFonts w:ascii="Times New Roman" w:hAnsi="Times New Roman"/>
                <w:sz w:val="28"/>
                <w:szCs w:val="28"/>
              </w:rPr>
              <w:t>призводить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 xml:space="preserve"> до недотримання вимог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природоохоронного законодавства, часткового їх виконання.</w:t>
            </w:r>
          </w:p>
          <w:p w14:paraId="6C3C8754" w14:textId="72BAEE3F" w:rsidR="000B244F" w:rsidRP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Відсутність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 xml:space="preserve"> комплексного підходу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вирішення екологічних питань</w:t>
            </w:r>
          </w:p>
        </w:tc>
      </w:tr>
      <w:tr w:rsidR="000B244F" w14:paraId="02609803" w14:textId="77777777" w:rsidTr="000B244F">
        <w:tc>
          <w:tcPr>
            <w:tcW w:w="4956" w:type="dxa"/>
            <w:vAlign w:val="center"/>
          </w:tcPr>
          <w:p w14:paraId="2259537E" w14:textId="0A00CE8A" w:rsidR="000B244F" w:rsidRPr="000C0522" w:rsidRDefault="000C0522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</w:t>
            </w:r>
            <w:r w:rsidRPr="000C0522">
              <w:rPr>
                <w:rFonts w:ascii="Times New Roman" w:hAnsi="Times New Roman"/>
                <w:sz w:val="28"/>
                <w:szCs w:val="28"/>
              </w:rPr>
              <w:t xml:space="preserve"> у складі служби </w:t>
            </w:r>
            <w:r>
              <w:rPr>
                <w:rFonts w:ascii="Times New Roman" w:hAnsi="Times New Roman"/>
                <w:sz w:val="28"/>
                <w:szCs w:val="28"/>
              </w:rPr>
              <w:t>іншого професійного напрямку</w:t>
            </w:r>
          </w:p>
        </w:tc>
        <w:tc>
          <w:tcPr>
            <w:tcW w:w="4957" w:type="dxa"/>
            <w:vAlign w:val="center"/>
          </w:tcPr>
          <w:p w14:paraId="330FBE7D" w14:textId="7E0B9507" w:rsidR="000C0522" w:rsidRDefault="000C0522" w:rsidP="000C0522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Відсутність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 xml:space="preserve"> комплексного підходу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вирішення екологічних питань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0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E4DF8A" w14:textId="0D9733D4" w:rsidR="000B244F" w:rsidRPr="000B244F" w:rsidRDefault="000C0522" w:rsidP="000C0522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Відсутність прямого контакту з керівником підприємства, що негативно впливає на прийняття </w:t>
            </w:r>
            <w:r w:rsidRPr="000C0522">
              <w:rPr>
                <w:rFonts w:ascii="Times New Roman" w:hAnsi="Times New Roman"/>
                <w:sz w:val="28"/>
                <w:szCs w:val="28"/>
              </w:rPr>
              <w:t>управлінських рішень.</w:t>
            </w:r>
          </w:p>
        </w:tc>
      </w:tr>
      <w:tr w:rsidR="000B244F" w14:paraId="43BC14BF" w14:textId="77777777" w:rsidTr="000B244F">
        <w:tc>
          <w:tcPr>
            <w:tcW w:w="4956" w:type="dxa"/>
            <w:vAlign w:val="center"/>
          </w:tcPr>
          <w:p w14:paraId="4EB46DA0" w14:textId="2F1FD53B" w:rsidR="000B244F" w:rsidRP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торонн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, яка надає послуги з екологічного консалтингу за договором</w:t>
            </w:r>
          </w:p>
        </w:tc>
        <w:tc>
          <w:tcPr>
            <w:tcW w:w="4957" w:type="dxa"/>
            <w:vAlign w:val="center"/>
          </w:tcPr>
          <w:p w14:paraId="64FE242D" w14:textId="3507EFE7" w:rsid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Виконання </w:t>
            </w:r>
            <w:r w:rsidR="000C0522">
              <w:rPr>
                <w:rFonts w:ascii="Times New Roman" w:hAnsi="Times New Roman"/>
                <w:sz w:val="28"/>
                <w:szCs w:val="28"/>
              </w:rPr>
              <w:t xml:space="preserve">лише переліку </w:t>
            </w:r>
            <w:r>
              <w:rPr>
                <w:rFonts w:ascii="Times New Roman" w:hAnsi="Times New Roman"/>
                <w:sz w:val="28"/>
                <w:szCs w:val="28"/>
              </w:rPr>
              <w:t>робіт, визначених договором.</w:t>
            </w:r>
          </w:p>
          <w:p w14:paraId="7ADE785A" w14:textId="6CA7308B" w:rsidR="000B244F" w:rsidRPr="000B244F" w:rsidRDefault="000B244F" w:rsidP="000B244F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Відсутність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 xml:space="preserve"> комплексного підходу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B244F">
              <w:rPr>
                <w:rFonts w:ascii="Times New Roman" w:hAnsi="Times New Roman"/>
                <w:sz w:val="28"/>
                <w:szCs w:val="28"/>
              </w:rPr>
              <w:t>вирішення екологічних питань</w:t>
            </w:r>
          </w:p>
        </w:tc>
      </w:tr>
    </w:tbl>
    <w:p w14:paraId="3E31E087" w14:textId="77777777" w:rsidR="00173E21" w:rsidRDefault="00173E21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988EC4" w14:textId="1A7F7004" w:rsidR="000B244F" w:rsidRPr="00173E21" w:rsidRDefault="000C0522" w:rsidP="005E2A2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викладене</w:t>
      </w:r>
      <w:r w:rsidR="00173E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E21">
        <w:rPr>
          <w:rFonts w:ascii="Times New Roman" w:hAnsi="Times New Roman"/>
          <w:b/>
          <w:bCs/>
          <w:sz w:val="28"/>
          <w:szCs w:val="28"/>
        </w:rPr>
        <w:t xml:space="preserve">наявна система управління охороною довкілля на підприємствах не сприяє дотриманню вимог природоохоронного </w:t>
      </w:r>
      <w:r w:rsidRPr="00173E21">
        <w:rPr>
          <w:rFonts w:ascii="Times New Roman" w:hAnsi="Times New Roman"/>
          <w:b/>
          <w:bCs/>
          <w:sz w:val="28"/>
          <w:szCs w:val="28"/>
        </w:rPr>
        <w:lastRenderedPageBreak/>
        <w:t>законодавства підприємством, не спроможна реалізувати цілі, визначені Законом України «Про Основні засади (стратегію) державної екологічної політики України на період до 2030 року» та вирішити першочергові екологічні проблеми, не відповідає</w:t>
      </w:r>
      <w:r w:rsidRPr="00173E21">
        <w:rPr>
          <w:b/>
          <w:bCs/>
        </w:rPr>
        <w:t xml:space="preserve"> </w:t>
      </w:r>
      <w:r w:rsidRPr="00173E21">
        <w:rPr>
          <w:rFonts w:ascii="Times New Roman" w:hAnsi="Times New Roman"/>
          <w:b/>
          <w:bCs/>
          <w:sz w:val="28"/>
          <w:szCs w:val="28"/>
        </w:rPr>
        <w:t>міжнародним стандартам системи екологічного управління на підприємствах.</w:t>
      </w:r>
    </w:p>
    <w:p w14:paraId="7A9D4BCD" w14:textId="546CED76" w:rsidR="00E26A3B" w:rsidRDefault="00A043D2" w:rsidP="00A043D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Проєктом пропонується с</w:t>
      </w:r>
      <w:r w:rsidRPr="00A043D2">
        <w:rPr>
          <w:rFonts w:ascii="Times New Roman" w:hAnsi="Times New Roman"/>
          <w:sz w:val="28"/>
          <w:szCs w:val="28"/>
        </w:rPr>
        <w:t>творення служби з охорони довкілля у складі суб’єктів господарювання, які належить до середнього та великого підприємництва та здійснюють плановану діяльність, що підлягає оцінці впливу на довкілля</w:t>
      </w:r>
      <w:r>
        <w:rPr>
          <w:rFonts w:ascii="Times New Roman" w:hAnsi="Times New Roman"/>
          <w:sz w:val="28"/>
          <w:szCs w:val="28"/>
        </w:rPr>
        <w:t xml:space="preserve"> та в</w:t>
      </w:r>
      <w:r w:rsidRPr="00A043D2">
        <w:rPr>
          <w:rFonts w:ascii="Times New Roman" w:hAnsi="Times New Roman"/>
          <w:sz w:val="28"/>
          <w:szCs w:val="28"/>
        </w:rPr>
        <w:t xml:space="preserve">иконання функції служби охорони довкілля в порядку сумісництва особами, які мають освіту за екологічним напрямком або залучення  сторонніх спеціалістів   на   договірних   засадах,   які   здійснюють господарську діяльність у сфері природничих і технічних наук у складі субєкта господарювання,  який належить до малого підприємництва, у тому числі до суб’єктів </w:t>
      </w:r>
      <w:proofErr w:type="spellStart"/>
      <w:r w:rsidRPr="00A043D2">
        <w:rPr>
          <w:rFonts w:ascii="Times New Roman" w:hAnsi="Times New Roman"/>
          <w:sz w:val="28"/>
          <w:szCs w:val="28"/>
        </w:rPr>
        <w:t>мікропідприємництва</w:t>
      </w:r>
      <w:proofErr w:type="spellEnd"/>
      <w:r w:rsidRPr="00A043D2">
        <w:rPr>
          <w:rFonts w:ascii="Times New Roman" w:hAnsi="Times New Roman"/>
          <w:sz w:val="28"/>
          <w:szCs w:val="28"/>
        </w:rPr>
        <w:t>.</w:t>
      </w:r>
    </w:p>
    <w:p w14:paraId="31F35831" w14:textId="6CCDD331" w:rsidR="005E2A25" w:rsidRDefault="00A043D2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E21">
        <w:rPr>
          <w:rFonts w:ascii="Times New Roman" w:hAnsi="Times New Roman"/>
          <w:b/>
          <w:bCs/>
          <w:sz w:val="28"/>
          <w:szCs w:val="28"/>
        </w:rPr>
        <w:t>Вказані зміни дадуть змогу</w:t>
      </w:r>
      <w:r>
        <w:rPr>
          <w:rFonts w:ascii="Times New Roman" w:hAnsi="Times New Roman"/>
          <w:sz w:val="28"/>
          <w:szCs w:val="28"/>
        </w:rPr>
        <w:t>:</w:t>
      </w:r>
    </w:p>
    <w:p w14:paraId="5027E2E9" w14:textId="7F87DD11" w:rsidR="005E2A25" w:rsidRDefault="00A043D2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A25" w:rsidRPr="005E2A25">
        <w:rPr>
          <w:rFonts w:ascii="Times New Roman" w:hAnsi="Times New Roman"/>
          <w:sz w:val="28"/>
          <w:szCs w:val="28"/>
        </w:rPr>
        <w:t xml:space="preserve">підвищити екологічну обґрунтованість і ефективність діяльності суб’єктів господарювання, поліпшити екологічні характеристики продукції, встановити відповідність об’єктів екологічного аудиту вимогам природоохоронного законодавства та удосконалити </w:t>
      </w:r>
      <w:r>
        <w:rPr>
          <w:rFonts w:ascii="Times New Roman" w:hAnsi="Times New Roman"/>
          <w:sz w:val="28"/>
          <w:szCs w:val="28"/>
        </w:rPr>
        <w:t xml:space="preserve">систему екологічного </w:t>
      </w:r>
      <w:r w:rsidR="005E2A25" w:rsidRPr="005E2A25">
        <w:rPr>
          <w:rFonts w:ascii="Times New Roman" w:hAnsi="Times New Roman"/>
          <w:sz w:val="28"/>
          <w:szCs w:val="28"/>
        </w:rPr>
        <w:t xml:space="preserve">управління суб’єктами господарювання, </w:t>
      </w:r>
      <w:r>
        <w:rPr>
          <w:rFonts w:ascii="Times New Roman" w:hAnsi="Times New Roman"/>
          <w:sz w:val="28"/>
          <w:szCs w:val="28"/>
        </w:rPr>
        <w:t>які</w:t>
      </w:r>
      <w:r w:rsidR="005E2A25" w:rsidRPr="005E2A25">
        <w:rPr>
          <w:rFonts w:ascii="Times New Roman" w:hAnsi="Times New Roman"/>
          <w:sz w:val="28"/>
          <w:szCs w:val="28"/>
        </w:rPr>
        <w:t xml:space="preserve"> </w:t>
      </w:r>
      <w:r w:rsidRPr="00A043D2">
        <w:rPr>
          <w:rFonts w:ascii="Times New Roman" w:hAnsi="Times New Roman"/>
          <w:sz w:val="28"/>
          <w:szCs w:val="28"/>
        </w:rPr>
        <w:t>здійснюють плановану діяльність, що підлягає оцінці впливу на довкілля</w:t>
      </w:r>
      <w:r w:rsidR="005E2A25" w:rsidRPr="005E2A25">
        <w:rPr>
          <w:rFonts w:ascii="Times New Roman" w:hAnsi="Times New Roman"/>
          <w:sz w:val="28"/>
          <w:szCs w:val="28"/>
        </w:rPr>
        <w:t>;</w:t>
      </w:r>
    </w:p>
    <w:p w14:paraId="7BEAF552" w14:textId="4E26D44B" w:rsidR="005E2A25" w:rsidRDefault="00A043D2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A25" w:rsidRPr="005E2A25">
        <w:rPr>
          <w:rFonts w:ascii="Times New Roman" w:hAnsi="Times New Roman"/>
          <w:sz w:val="28"/>
          <w:szCs w:val="28"/>
        </w:rPr>
        <w:t>запровадити безперервну екологічну освіту;</w:t>
      </w:r>
    </w:p>
    <w:p w14:paraId="37532628" w14:textId="4DE875CB" w:rsidR="005E2A25" w:rsidRDefault="00A043D2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2A25" w:rsidRPr="005E2A25">
        <w:rPr>
          <w:rFonts w:ascii="Times New Roman" w:hAnsi="Times New Roman"/>
          <w:sz w:val="28"/>
          <w:szCs w:val="28"/>
        </w:rPr>
        <w:t>забезпеч</w:t>
      </w:r>
      <w:r>
        <w:rPr>
          <w:rFonts w:ascii="Times New Roman" w:hAnsi="Times New Roman"/>
          <w:sz w:val="28"/>
          <w:szCs w:val="28"/>
        </w:rPr>
        <w:t>ити</w:t>
      </w:r>
      <w:r w:rsidR="005E2A25" w:rsidRPr="005E2A25">
        <w:rPr>
          <w:rFonts w:ascii="Times New Roman" w:hAnsi="Times New Roman"/>
          <w:sz w:val="28"/>
          <w:szCs w:val="28"/>
        </w:rPr>
        <w:t xml:space="preserve"> перехід до системи запобігання правопорушенням і моніторингу стану довкілля, побудову дієвої системи </w:t>
      </w:r>
      <w:r w:rsidR="005F7F38">
        <w:rPr>
          <w:rFonts w:ascii="Times New Roman" w:hAnsi="Times New Roman"/>
          <w:sz w:val="28"/>
          <w:szCs w:val="28"/>
        </w:rPr>
        <w:t xml:space="preserve">управління </w:t>
      </w:r>
      <w:r w:rsidR="005F7F38" w:rsidRPr="000C0522">
        <w:rPr>
          <w:rFonts w:ascii="Times New Roman" w:hAnsi="Times New Roman"/>
          <w:sz w:val="28"/>
          <w:szCs w:val="28"/>
        </w:rPr>
        <w:t>охороною довкілля на підприємств</w:t>
      </w:r>
      <w:r w:rsidR="005F7F38">
        <w:rPr>
          <w:rFonts w:ascii="Times New Roman" w:hAnsi="Times New Roman"/>
          <w:sz w:val="28"/>
          <w:szCs w:val="28"/>
        </w:rPr>
        <w:t xml:space="preserve">ах </w:t>
      </w:r>
      <w:r w:rsidR="005E2A25" w:rsidRPr="005E2A25">
        <w:rPr>
          <w:rFonts w:ascii="Times New Roman" w:hAnsi="Times New Roman"/>
          <w:sz w:val="28"/>
          <w:szCs w:val="28"/>
        </w:rPr>
        <w:t>з урахуванням найкращих практик організації функціонування аналогічних інституцій у країнах - членах Європейського Союзу</w:t>
      </w:r>
      <w:r w:rsidR="005E2A25">
        <w:rPr>
          <w:rFonts w:ascii="Times New Roman" w:hAnsi="Times New Roman"/>
          <w:sz w:val="28"/>
          <w:szCs w:val="28"/>
        </w:rPr>
        <w:t>.</w:t>
      </w:r>
    </w:p>
    <w:p w14:paraId="0A5DB1D9" w14:textId="77777777" w:rsidR="004223FB" w:rsidRP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3074A1" w14:textId="77777777" w:rsidR="004223FB" w:rsidRDefault="004223FB" w:rsidP="004223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BA76B6">
        <w:rPr>
          <w:rFonts w:ascii="Times New Roman" w:hAnsi="Times New Roman"/>
          <w:b/>
          <w:bCs/>
          <w:sz w:val="28"/>
          <w:szCs w:val="28"/>
        </w:rPr>
        <w:t xml:space="preserve">3. Суть проекту </w:t>
      </w:r>
      <w:proofErr w:type="spellStart"/>
      <w:r w:rsidRPr="00BA76B6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  <w:r w:rsidRPr="00BA76B6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</w:p>
    <w:p w14:paraId="136C2479" w14:textId="6F8248AE" w:rsidR="000C0522" w:rsidRDefault="000C0522" w:rsidP="000C0522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Створення </w:t>
      </w:r>
      <w:r w:rsidRPr="000C0522">
        <w:rPr>
          <w:rFonts w:ascii="Times New Roman" w:hAnsi="Times New Roman"/>
          <w:color w:val="000000"/>
          <w:sz w:val="28"/>
          <w:szCs w:val="28"/>
        </w:rPr>
        <w:t xml:space="preserve">служби з охорони довкілля </w:t>
      </w:r>
      <w:r>
        <w:rPr>
          <w:rFonts w:ascii="Times New Roman" w:hAnsi="Times New Roman"/>
          <w:color w:val="000000"/>
          <w:sz w:val="28"/>
          <w:szCs w:val="28"/>
        </w:rPr>
        <w:t>у складі с</w:t>
      </w:r>
      <w:r w:rsidRPr="000C0522">
        <w:rPr>
          <w:rFonts w:ascii="Times New Roman" w:hAnsi="Times New Roman"/>
          <w:color w:val="000000"/>
          <w:sz w:val="28"/>
          <w:szCs w:val="28"/>
        </w:rPr>
        <w:t>уб’єкт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0C0522">
        <w:rPr>
          <w:rFonts w:ascii="Times New Roman" w:hAnsi="Times New Roman"/>
          <w:color w:val="000000"/>
          <w:sz w:val="28"/>
          <w:szCs w:val="28"/>
        </w:rPr>
        <w:t xml:space="preserve"> господарювання, як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0C0522">
        <w:rPr>
          <w:rFonts w:ascii="Times New Roman" w:hAnsi="Times New Roman"/>
          <w:color w:val="000000"/>
          <w:sz w:val="28"/>
          <w:szCs w:val="28"/>
        </w:rPr>
        <w:t xml:space="preserve"> належить до середнього та великого підприємництва та здійсню</w:t>
      </w:r>
      <w:r>
        <w:rPr>
          <w:rFonts w:ascii="Times New Roman" w:hAnsi="Times New Roman"/>
          <w:color w:val="000000"/>
          <w:sz w:val="28"/>
          <w:szCs w:val="28"/>
        </w:rPr>
        <w:t>ють</w:t>
      </w:r>
      <w:r w:rsidRPr="000C0522">
        <w:rPr>
          <w:rFonts w:ascii="Times New Roman" w:hAnsi="Times New Roman"/>
          <w:color w:val="000000"/>
          <w:sz w:val="28"/>
          <w:szCs w:val="28"/>
        </w:rPr>
        <w:t xml:space="preserve"> плановану діяльність, що підлягає оцінці впливу на довкілля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472B3D" w14:textId="77777777" w:rsidR="00A043D2" w:rsidRDefault="00A043D2" w:rsidP="00A043D2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Виконання </w:t>
      </w:r>
      <w:r w:rsidRPr="00A043D2">
        <w:rPr>
          <w:rFonts w:ascii="Times New Roman" w:hAnsi="Times New Roman"/>
          <w:color w:val="000000"/>
          <w:sz w:val="28"/>
          <w:szCs w:val="28"/>
        </w:rPr>
        <w:t>функції служби охорони довкілля в порядку сумісництва особ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A043D2">
        <w:rPr>
          <w:rFonts w:ascii="Times New Roman" w:hAnsi="Times New Roman"/>
          <w:color w:val="000000"/>
          <w:sz w:val="28"/>
          <w:szCs w:val="28"/>
        </w:rPr>
        <w:t>, які мають освіту за екологічним напрямком або залуч</w:t>
      </w:r>
      <w:r>
        <w:rPr>
          <w:rFonts w:ascii="Times New Roman" w:hAnsi="Times New Roman"/>
          <w:color w:val="000000"/>
          <w:sz w:val="28"/>
          <w:szCs w:val="28"/>
        </w:rPr>
        <w:t>ення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 сторонні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  на   договірних   засадах,   які   здійснюють господарську діяльність у сфері природничих і технічних наук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складі субєкта господарювання,  який належить до малого підприємництва, у тому числі до суб’єктів </w:t>
      </w:r>
      <w:proofErr w:type="spellStart"/>
      <w:r w:rsidRPr="00A043D2">
        <w:rPr>
          <w:rFonts w:ascii="Times New Roman" w:hAnsi="Times New Roman"/>
          <w:color w:val="000000"/>
          <w:sz w:val="28"/>
          <w:szCs w:val="28"/>
        </w:rPr>
        <w:t>мікропідприємництва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016F86" w14:textId="4776F9E1" w:rsidR="00A043D2" w:rsidRPr="00A043D2" w:rsidRDefault="00A043D2" w:rsidP="00A043D2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Підпорядкування с</w:t>
      </w:r>
      <w:r w:rsidRPr="00A043D2">
        <w:rPr>
          <w:rFonts w:ascii="Times New Roman" w:hAnsi="Times New Roman"/>
          <w:color w:val="000000"/>
          <w:sz w:val="28"/>
          <w:szCs w:val="28"/>
        </w:rPr>
        <w:t>лужба охорони довкілля безпосередньо керівнику субєкта господарювання.</w:t>
      </w:r>
    </w:p>
    <w:p w14:paraId="742B3651" w14:textId="390D8540" w:rsidR="000C0522" w:rsidRPr="000C0522" w:rsidRDefault="00A043D2" w:rsidP="00A043D2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Регулювання о</w:t>
      </w:r>
      <w:r w:rsidRPr="00A043D2">
        <w:rPr>
          <w:rFonts w:ascii="Times New Roman" w:hAnsi="Times New Roman"/>
          <w:color w:val="000000"/>
          <w:sz w:val="28"/>
          <w:szCs w:val="28"/>
        </w:rPr>
        <w:t>сновн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завдан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A043D2">
        <w:rPr>
          <w:rFonts w:ascii="Times New Roman" w:hAnsi="Times New Roman"/>
          <w:color w:val="000000"/>
          <w:sz w:val="28"/>
          <w:szCs w:val="28"/>
        </w:rPr>
        <w:t>, прав та обов’язк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працівників служби охорони довкілля Типовим положенням</w:t>
      </w:r>
      <w:r>
        <w:rPr>
          <w:rFonts w:ascii="Times New Roman" w:hAnsi="Times New Roman"/>
          <w:color w:val="000000"/>
          <w:sz w:val="28"/>
          <w:szCs w:val="28"/>
        </w:rPr>
        <w:t xml:space="preserve">, яке затверджується </w:t>
      </w:r>
      <w:r w:rsidRPr="00A043D2">
        <w:rPr>
          <w:rFonts w:ascii="Times New Roman" w:hAnsi="Times New Roman"/>
          <w:color w:val="000000"/>
          <w:sz w:val="28"/>
          <w:szCs w:val="28"/>
        </w:rPr>
        <w:t>центральн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A043D2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043D2">
        <w:rPr>
          <w:rFonts w:ascii="Times New Roman" w:hAnsi="Times New Roman"/>
          <w:color w:val="000000"/>
          <w:sz w:val="28"/>
          <w:szCs w:val="28"/>
        </w:rPr>
        <w:t xml:space="preserve"> виконавчої влади, що забезпечує формування державної політики у сфері охорони навколишнього природного середовища, в галузі охорони навколишнього природного середовища та використання природних ресурсів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933962" w14:textId="77777777" w:rsidR="004223FB" w:rsidRPr="00ED34B3" w:rsidRDefault="004223FB" w:rsidP="000C0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BEF496D" w14:textId="77777777" w:rsidR="00173E21" w:rsidRDefault="00173E21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0D3959" w14:textId="25F8FC2E" w:rsidR="004223FB" w:rsidRPr="009713A1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13A1">
        <w:rPr>
          <w:rFonts w:ascii="Times New Roman" w:hAnsi="Times New Roman"/>
          <w:b/>
          <w:sz w:val="28"/>
          <w:szCs w:val="28"/>
        </w:rPr>
        <w:lastRenderedPageBreak/>
        <w:t>4. Вплив на бюджет</w:t>
      </w:r>
    </w:p>
    <w:p w14:paraId="4E5DCF84" w14:textId="77777777" w:rsid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1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9713A1">
        <w:rPr>
          <w:rFonts w:ascii="Times New Roman" w:hAnsi="Times New Roman"/>
          <w:sz w:val="28"/>
          <w:szCs w:val="28"/>
        </w:rPr>
        <w:t>акта</w:t>
      </w:r>
      <w:proofErr w:type="spellEnd"/>
      <w:r w:rsidRPr="009713A1">
        <w:rPr>
          <w:rFonts w:ascii="Times New Roman" w:hAnsi="Times New Roman"/>
          <w:sz w:val="28"/>
          <w:szCs w:val="28"/>
        </w:rPr>
        <w:t xml:space="preserve"> не потребує фінансування з державного чи місцевого бюджетів.</w:t>
      </w:r>
    </w:p>
    <w:p w14:paraId="7FEEE007" w14:textId="77777777" w:rsid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56E06" w14:textId="77777777" w:rsidR="004223FB" w:rsidRPr="00B829F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9FA">
        <w:rPr>
          <w:rFonts w:ascii="Times New Roman" w:hAnsi="Times New Roman"/>
          <w:b/>
          <w:sz w:val="28"/>
          <w:szCs w:val="28"/>
        </w:rPr>
        <w:t>5. Позиція заінтересованих сторін</w:t>
      </w:r>
    </w:p>
    <w:p w14:paraId="732A8ADB" w14:textId="77777777" w:rsidR="004223FB" w:rsidRPr="00B829F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F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B829FA">
        <w:rPr>
          <w:rFonts w:ascii="Times New Roman" w:hAnsi="Times New Roman"/>
          <w:sz w:val="28"/>
          <w:szCs w:val="28"/>
        </w:rPr>
        <w:t>акта</w:t>
      </w:r>
      <w:proofErr w:type="spellEnd"/>
      <w:r w:rsidRPr="00B829FA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інвалідністю; сфери наукової та науково-технічної діяльності.</w:t>
      </w:r>
    </w:p>
    <w:p w14:paraId="421DF9FB" w14:textId="77777777" w:rsidR="004223FB" w:rsidRPr="00B829F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9F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B829FA">
        <w:rPr>
          <w:rFonts w:ascii="Times New Roman" w:hAnsi="Times New Roman"/>
          <w:sz w:val="28"/>
          <w:szCs w:val="28"/>
        </w:rPr>
        <w:t>акта</w:t>
      </w:r>
      <w:proofErr w:type="spellEnd"/>
      <w:r w:rsidRPr="00B829FA">
        <w:rPr>
          <w:rFonts w:ascii="Times New Roman" w:hAnsi="Times New Roman"/>
          <w:sz w:val="28"/>
          <w:szCs w:val="28"/>
        </w:rPr>
        <w:t xml:space="preserve">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політики. </w:t>
      </w:r>
    </w:p>
    <w:p w14:paraId="130BE6EE" w14:textId="77777777" w:rsidR="004223FB" w:rsidRPr="00B829F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6FCA5" w14:textId="77777777" w:rsidR="004223FB" w:rsidRPr="00497CD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7CDA">
        <w:rPr>
          <w:rFonts w:ascii="Times New Roman" w:hAnsi="Times New Roman"/>
          <w:b/>
          <w:sz w:val="28"/>
          <w:szCs w:val="28"/>
        </w:rPr>
        <w:t>6. Прогноз впливу</w:t>
      </w:r>
    </w:p>
    <w:p w14:paraId="03372B06" w14:textId="77777777" w:rsidR="004223FB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DA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497CDA">
        <w:rPr>
          <w:rFonts w:ascii="Times New Roman" w:hAnsi="Times New Roman"/>
          <w:sz w:val="28"/>
          <w:szCs w:val="28"/>
        </w:rPr>
        <w:t>акта</w:t>
      </w:r>
      <w:proofErr w:type="spellEnd"/>
      <w:r w:rsidRPr="00497CDA">
        <w:rPr>
          <w:rFonts w:ascii="Times New Roman" w:hAnsi="Times New Roman"/>
          <w:sz w:val="28"/>
          <w:szCs w:val="28"/>
        </w:rPr>
        <w:t xml:space="preserve"> не матиме вплив</w:t>
      </w:r>
      <w:r>
        <w:rPr>
          <w:rFonts w:ascii="Times New Roman" w:hAnsi="Times New Roman"/>
          <w:sz w:val="28"/>
          <w:szCs w:val="28"/>
        </w:rPr>
        <w:t>у</w:t>
      </w:r>
      <w:r w:rsidRPr="00497CDA">
        <w:rPr>
          <w:rFonts w:ascii="Times New Roman" w:hAnsi="Times New Roman"/>
          <w:sz w:val="28"/>
          <w:szCs w:val="28"/>
        </w:rPr>
        <w:t xml:space="preserve">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7A39ED" w14:textId="56BDB859" w:rsidR="004223FB" w:rsidRPr="00497CD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прийняття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він матиме позитивний вплив на стан екологічної безпеки України.</w:t>
      </w:r>
    </w:p>
    <w:p w14:paraId="4A0D3482" w14:textId="77777777" w:rsidR="004223FB" w:rsidRPr="00497CDA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7A42FEC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392">
        <w:rPr>
          <w:rFonts w:ascii="Times New Roman" w:hAnsi="Times New Roman"/>
          <w:b/>
          <w:sz w:val="28"/>
          <w:szCs w:val="28"/>
        </w:rPr>
        <w:t>7. Позиція заінтересованих органів</w:t>
      </w:r>
    </w:p>
    <w:p w14:paraId="70CF629F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Проект потребує погодження Мінекономіки, Мін</w:t>
      </w:r>
      <w:r w:rsidRPr="00C0064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юстом, Мінфіном, </w:t>
      </w:r>
      <w:proofErr w:type="spellStart"/>
      <w:r>
        <w:rPr>
          <w:rFonts w:ascii="Times New Roman" w:hAnsi="Times New Roman"/>
          <w:sz w:val="28"/>
          <w:szCs w:val="28"/>
        </w:rPr>
        <w:t>Держгеонадрами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Мінекоенерго</w:t>
      </w:r>
      <w:proofErr w:type="spellEnd"/>
      <w:r w:rsidRPr="000F2392">
        <w:rPr>
          <w:rFonts w:ascii="Times New Roman" w:hAnsi="Times New Roman"/>
          <w:sz w:val="28"/>
          <w:szCs w:val="28"/>
        </w:rPr>
        <w:t>.</w:t>
      </w:r>
    </w:p>
    <w:p w14:paraId="5F07718F" w14:textId="77777777" w:rsidR="004223FB" w:rsidRPr="00ED34B3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B9C6845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392">
        <w:rPr>
          <w:rFonts w:ascii="Times New Roman" w:hAnsi="Times New Roman"/>
          <w:b/>
          <w:sz w:val="28"/>
          <w:szCs w:val="28"/>
        </w:rPr>
        <w:t>8. Ризики та обмеження</w:t>
      </w:r>
    </w:p>
    <w:p w14:paraId="7A58F96D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F2392">
        <w:rPr>
          <w:rFonts w:ascii="Times New Roman" w:hAnsi="Times New Roman"/>
          <w:sz w:val="28"/>
          <w:szCs w:val="28"/>
        </w:rPr>
        <w:t xml:space="preserve"> проекті </w:t>
      </w:r>
      <w:proofErr w:type="spellStart"/>
      <w:r w:rsidRPr="000F2392">
        <w:rPr>
          <w:rFonts w:ascii="Times New Roman" w:hAnsi="Times New Roman"/>
          <w:sz w:val="28"/>
          <w:szCs w:val="28"/>
        </w:rPr>
        <w:t>акта</w:t>
      </w:r>
      <w:proofErr w:type="spellEnd"/>
      <w:r w:rsidRPr="000F2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відсутні </w:t>
      </w:r>
      <w:r w:rsidRPr="000F2392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ня</w:t>
      </w:r>
      <w:r w:rsidRPr="000F2392">
        <w:rPr>
          <w:rFonts w:ascii="Times New Roman" w:hAnsi="Times New Roman"/>
          <w:sz w:val="28"/>
          <w:szCs w:val="28"/>
        </w:rPr>
        <w:t xml:space="preserve">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пов'язаних з корупцією, створюють підстави для дискримінації, стосуються інших ризиків та обмежень, </w:t>
      </w:r>
      <w:r>
        <w:rPr>
          <w:rFonts w:ascii="Times New Roman" w:hAnsi="Times New Roman"/>
          <w:sz w:val="28"/>
          <w:szCs w:val="28"/>
        </w:rPr>
        <w:t>що</w:t>
      </w:r>
      <w:r w:rsidRPr="000F2392">
        <w:rPr>
          <w:rFonts w:ascii="Times New Roman" w:hAnsi="Times New Roman"/>
          <w:sz w:val="28"/>
          <w:szCs w:val="28"/>
        </w:rPr>
        <w:t xml:space="preserve"> можуть виникнути під час реалізації </w:t>
      </w:r>
      <w:proofErr w:type="spellStart"/>
      <w:r w:rsidRPr="000F2392">
        <w:rPr>
          <w:rFonts w:ascii="Times New Roman" w:hAnsi="Times New Roman"/>
          <w:sz w:val="28"/>
          <w:szCs w:val="28"/>
        </w:rPr>
        <w:t>акта</w:t>
      </w:r>
      <w:proofErr w:type="spellEnd"/>
      <w:r w:rsidRPr="000F2392">
        <w:rPr>
          <w:rFonts w:ascii="Times New Roman" w:hAnsi="Times New Roman"/>
          <w:sz w:val="28"/>
          <w:szCs w:val="28"/>
        </w:rPr>
        <w:t>.</w:t>
      </w:r>
    </w:p>
    <w:p w14:paraId="4265CD0C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782857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392">
        <w:rPr>
          <w:rFonts w:ascii="Times New Roman" w:hAnsi="Times New Roman"/>
          <w:b/>
          <w:sz w:val="28"/>
          <w:szCs w:val="28"/>
        </w:rPr>
        <w:t xml:space="preserve">9. Підстава розроблення проекту </w:t>
      </w:r>
      <w:proofErr w:type="spellStart"/>
      <w:r w:rsidRPr="000F2392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5AB0696C" w14:textId="77777777" w:rsidR="004223FB" w:rsidRPr="000F2392" w:rsidRDefault="004223FB" w:rsidP="00422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392">
        <w:rPr>
          <w:rFonts w:ascii="Times New Roman" w:hAnsi="Times New Roman"/>
          <w:sz w:val="28"/>
          <w:szCs w:val="28"/>
        </w:rPr>
        <w:t>Проект розроблено за власною ініціативою.</w:t>
      </w:r>
    </w:p>
    <w:p w14:paraId="3CC92994" w14:textId="77777777" w:rsidR="004223FB" w:rsidRPr="00115927" w:rsidRDefault="004223FB" w:rsidP="004223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3BC876" w14:textId="77777777" w:rsidR="00BC18DE" w:rsidRDefault="00BC18DE"/>
    <w:sectPr w:rsidR="00BC18DE" w:rsidSect="00EC2DB3">
      <w:headerReference w:type="default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BA44" w14:textId="77777777" w:rsidR="00000000" w:rsidRDefault="00173E21">
      <w:pPr>
        <w:spacing w:after="0" w:line="240" w:lineRule="auto"/>
      </w:pPr>
      <w:r>
        <w:separator/>
      </w:r>
    </w:p>
  </w:endnote>
  <w:endnote w:type="continuationSeparator" w:id="0">
    <w:p w14:paraId="5A2F474A" w14:textId="77777777" w:rsidR="00000000" w:rsidRDefault="0017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97E8" w14:textId="77777777" w:rsidR="00000000" w:rsidRDefault="00173E21">
      <w:pPr>
        <w:spacing w:after="0" w:line="240" w:lineRule="auto"/>
      </w:pPr>
      <w:r>
        <w:separator/>
      </w:r>
    </w:p>
  </w:footnote>
  <w:footnote w:type="continuationSeparator" w:id="0">
    <w:p w14:paraId="239E4FA9" w14:textId="77777777" w:rsidR="00000000" w:rsidRDefault="0017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E856" w14:textId="77777777" w:rsidR="00560113" w:rsidRDefault="005F7F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00640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7D79EF59" w14:textId="77777777" w:rsidR="00560113" w:rsidRDefault="00173E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AEB"/>
    <w:multiLevelType w:val="hybridMultilevel"/>
    <w:tmpl w:val="3844F94A"/>
    <w:lvl w:ilvl="0" w:tplc="535443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D"/>
    <w:rsid w:val="0007457C"/>
    <w:rsid w:val="000B244F"/>
    <w:rsid w:val="000C0522"/>
    <w:rsid w:val="00173E21"/>
    <w:rsid w:val="004223FB"/>
    <w:rsid w:val="005E2A25"/>
    <w:rsid w:val="005F7F38"/>
    <w:rsid w:val="008546DD"/>
    <w:rsid w:val="00A043D2"/>
    <w:rsid w:val="00BC18DE"/>
    <w:rsid w:val="00E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1712"/>
  <w15:chartTrackingRefBased/>
  <w15:docId w15:val="{B05E8500-6776-4B14-A7D9-46D3DDE7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3F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3F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2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23FB"/>
    <w:rPr>
      <w:rFonts w:ascii="Calibri" w:eastAsia="Calibri" w:hAnsi="Calibri" w:cs="Times New Roman"/>
      <w:lang w:val="uk-UA"/>
    </w:rPr>
  </w:style>
  <w:style w:type="paragraph" w:customStyle="1" w:styleId="a6">
    <w:name w:val="Нормальний текст"/>
    <w:basedOn w:val="a"/>
    <w:rsid w:val="004223F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table" w:styleId="a7">
    <w:name w:val="Table Grid"/>
    <w:basedOn w:val="a1"/>
    <w:uiPriority w:val="39"/>
    <w:rsid w:val="000B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Khomich Liudmila - Хомич Людмила Викторовна</dc:creator>
  <cp:keywords/>
  <dc:description/>
  <cp:lastModifiedBy>Khomich Liudmila - Хомич Людмила Викторовна</cp:lastModifiedBy>
  <cp:revision>3</cp:revision>
  <dcterms:created xsi:type="dcterms:W3CDTF">2020-02-04T09:03:00Z</dcterms:created>
  <dcterms:modified xsi:type="dcterms:W3CDTF">2020-02-04T10:21:00Z</dcterms:modified>
</cp:coreProperties>
</file>